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B" w:rsidRDefault="008541BB" w:rsidP="002B5971">
      <w:pPr>
        <w:spacing w:line="276" w:lineRule="auto"/>
        <w:ind w:left="-1134" w:right="-284"/>
        <w:jc w:val="center"/>
        <w:rPr>
          <w:sz w:val="52"/>
          <w:szCs w:val="52"/>
        </w:rPr>
      </w:pPr>
    </w:p>
    <w:p w:rsidR="00C66584" w:rsidRPr="008541BB" w:rsidRDefault="009B5021" w:rsidP="002B5971">
      <w:pPr>
        <w:spacing w:line="276" w:lineRule="auto"/>
        <w:ind w:left="-1134" w:right="-284"/>
        <w:jc w:val="center"/>
        <w:rPr>
          <w:sz w:val="52"/>
          <w:szCs w:val="52"/>
        </w:rPr>
      </w:pPr>
      <w:r w:rsidRPr="008541BB">
        <w:rPr>
          <w:sz w:val="52"/>
          <w:szCs w:val="52"/>
        </w:rPr>
        <w:t xml:space="preserve">Федеральная служба по надзору в сфере образования и науки </w:t>
      </w:r>
    </w:p>
    <w:p w:rsidR="00D52170" w:rsidRPr="0016608E" w:rsidRDefault="00D5217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D52170" w:rsidRPr="0016608E" w:rsidRDefault="009B5021" w:rsidP="002B5971">
      <w:pPr>
        <w:spacing w:line="276" w:lineRule="auto"/>
        <w:ind w:left="-1134"/>
        <w:jc w:val="center"/>
        <w:rPr>
          <w:sz w:val="28"/>
          <w:szCs w:val="28"/>
        </w:rPr>
      </w:pPr>
      <w:r w:rsidRPr="009B50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80F23" wp14:editId="4789997E">
                <wp:simplePos x="0" y="0"/>
                <wp:positionH relativeFrom="column">
                  <wp:posOffset>1998345</wp:posOffset>
                </wp:positionH>
                <wp:positionV relativeFrom="paragraph">
                  <wp:posOffset>186690</wp:posOffset>
                </wp:positionV>
                <wp:extent cx="1316355" cy="1219200"/>
                <wp:effectExtent l="0" t="0" r="0" b="0"/>
                <wp:wrapNone/>
                <wp:docPr id="1325" name="Открытая книг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219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974" y="0"/>
                              </a:moveTo>
                              <a:lnTo>
                                <a:pt x="12381" y="2366"/>
                              </a:lnTo>
                              <a:lnTo>
                                <a:pt x="12373" y="2368"/>
                              </a:lnTo>
                              <a:cubicBezTo>
                                <a:pt x="11868" y="2611"/>
                                <a:pt x="11498" y="3043"/>
                                <a:pt x="11273" y="3649"/>
                              </a:cubicBezTo>
                              <a:cubicBezTo>
                                <a:pt x="11070" y="4192"/>
                                <a:pt x="11055" y="4701"/>
                                <a:pt x="11055" y="4845"/>
                              </a:cubicBezTo>
                              <a:lnTo>
                                <a:pt x="11055" y="5127"/>
                              </a:lnTo>
                              <a:lnTo>
                                <a:pt x="20346" y="1249"/>
                              </a:lnTo>
                              <a:lnTo>
                                <a:pt x="19907" y="1017"/>
                              </a:lnTo>
                              <a:lnTo>
                                <a:pt x="11770" y="4414"/>
                              </a:lnTo>
                              <a:cubicBezTo>
                                <a:pt x="12018" y="4052"/>
                                <a:pt x="12419" y="3735"/>
                                <a:pt x="12972" y="3468"/>
                              </a:cubicBezTo>
                              <a:lnTo>
                                <a:pt x="19369" y="735"/>
                              </a:lnTo>
                              <a:lnTo>
                                <a:pt x="18934" y="505"/>
                              </a:lnTo>
                              <a:lnTo>
                                <a:pt x="12837" y="3109"/>
                              </a:lnTo>
                              <a:lnTo>
                                <a:pt x="12830" y="3113"/>
                              </a:lnTo>
                              <a:cubicBezTo>
                                <a:pt x="12227" y="3403"/>
                                <a:pt x="11780" y="3756"/>
                                <a:pt x="11494" y="4167"/>
                              </a:cubicBezTo>
                              <a:cubicBezTo>
                                <a:pt x="11607" y="3668"/>
                                <a:pt x="11876" y="3033"/>
                                <a:pt x="12515" y="2723"/>
                              </a:cubicBezTo>
                              <a:lnTo>
                                <a:pt x="18411" y="230"/>
                              </a:lnTo>
                              <a:lnTo>
                                <a:pt x="17974" y="0"/>
                              </a:lnTo>
                              <a:close/>
                              <a:moveTo>
                                <a:pt x="3633" y="2"/>
                              </a:moveTo>
                              <a:lnTo>
                                <a:pt x="3194" y="231"/>
                              </a:lnTo>
                              <a:lnTo>
                                <a:pt x="9084" y="2723"/>
                              </a:lnTo>
                              <a:cubicBezTo>
                                <a:pt x="9723" y="3033"/>
                                <a:pt x="9992" y="3668"/>
                                <a:pt x="10105" y="4167"/>
                              </a:cubicBezTo>
                              <a:cubicBezTo>
                                <a:pt x="9819" y="3756"/>
                                <a:pt x="9371" y="3403"/>
                                <a:pt x="8768" y="3113"/>
                              </a:cubicBezTo>
                              <a:lnTo>
                                <a:pt x="2670" y="507"/>
                              </a:lnTo>
                              <a:lnTo>
                                <a:pt x="2233" y="736"/>
                              </a:lnTo>
                              <a:lnTo>
                                <a:pt x="8626" y="3468"/>
                              </a:lnTo>
                              <a:cubicBezTo>
                                <a:pt x="9179" y="3735"/>
                                <a:pt x="9581" y="4051"/>
                                <a:pt x="9828" y="4414"/>
                              </a:cubicBezTo>
                              <a:lnTo>
                                <a:pt x="1694" y="1019"/>
                              </a:lnTo>
                              <a:lnTo>
                                <a:pt x="1254" y="1250"/>
                              </a:lnTo>
                              <a:lnTo>
                                <a:pt x="10543" y="5127"/>
                              </a:lnTo>
                              <a:lnTo>
                                <a:pt x="10543" y="4845"/>
                              </a:lnTo>
                              <a:cubicBezTo>
                                <a:pt x="10544" y="4701"/>
                                <a:pt x="10528" y="4192"/>
                                <a:pt x="10326" y="3649"/>
                              </a:cubicBezTo>
                              <a:cubicBezTo>
                                <a:pt x="10100" y="3043"/>
                                <a:pt x="9730" y="2611"/>
                                <a:pt x="9226" y="2368"/>
                              </a:cubicBezTo>
                              <a:lnTo>
                                <a:pt x="3633" y="2"/>
                              </a:lnTo>
                              <a:close/>
                              <a:moveTo>
                                <a:pt x="0" y="1735"/>
                              </a:moveTo>
                              <a:lnTo>
                                <a:pt x="0" y="17289"/>
                              </a:lnTo>
                              <a:lnTo>
                                <a:pt x="8756" y="20993"/>
                              </a:lnTo>
                              <a:lnTo>
                                <a:pt x="8756" y="5441"/>
                              </a:lnTo>
                              <a:lnTo>
                                <a:pt x="0" y="1735"/>
                              </a:lnTo>
                              <a:close/>
                              <a:moveTo>
                                <a:pt x="21600" y="1735"/>
                              </a:moveTo>
                              <a:lnTo>
                                <a:pt x="12844" y="5441"/>
                              </a:lnTo>
                              <a:lnTo>
                                <a:pt x="12844" y="20993"/>
                              </a:lnTo>
                              <a:lnTo>
                                <a:pt x="21600" y="17289"/>
                              </a:lnTo>
                              <a:lnTo>
                                <a:pt x="21600" y="1735"/>
                              </a:lnTo>
                              <a:close/>
                              <a:moveTo>
                                <a:pt x="9325" y="5827"/>
                              </a:moveTo>
                              <a:lnTo>
                                <a:pt x="9325" y="21600"/>
                              </a:lnTo>
                              <a:lnTo>
                                <a:pt x="12275" y="21600"/>
                              </a:lnTo>
                              <a:lnTo>
                                <a:pt x="12275" y="5827"/>
                              </a:lnTo>
                              <a:lnTo>
                                <a:pt x="9325" y="5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12700">
                          <a:miter lim="400000"/>
                        </a:ln>
                      </wps:spPr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Открытая книга" o:spid="_x0000_s1026" style="position:absolute;margin-left:157.35pt;margin-top:14.7pt;width:103.6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" path="m17974,l12381,2366r-8,2c11868,2611,11498,3043,11273,3649v-203,543,-218,1052,-218,1196l11055,5127,20346,1249r-439,-232l11770,4414v248,-362,649,-679,1202,-946l19369,735,18934,505,12837,3109r-7,4c12227,3403,11780,3756,11494,4167v113,-499,382,-1134,1021,-1444l18411,230,17974,xm3633,2l3194,231,9084,2723v639,310,908,945,1021,1444c9819,3756,9371,3403,8768,3113l2670,507,2233,736,8626,3468v553,267,955,583,1202,946l1694,1019r-440,231l10543,5127r,-282c10544,4701,10528,4192,10326,3649,10100,3043,9730,2611,9226,2368l3633,2xm,1735l,17289r8756,3704l8756,5441,,1735xm21600,1735l12844,5441r,15552l21600,17289r,-15554xm9325,5827r,15773l12275,21600r,-15773l9325,5827xe" fillcolor="#c00000" stroked="f" strokeweight="1pt">
                <v:stroke miterlimit="4" joinstyle="miter"/>
                <v:path arrowok="t" o:extrusionok="f" o:connecttype="custom" o:connectlocs="658178,609600;658178,609600;658178,609600;658178,609600" o:connectangles="0,90,180,270"/>
              </v:shape>
            </w:pict>
          </mc:Fallback>
        </mc:AlternateContent>
      </w:r>
    </w:p>
    <w:p w:rsidR="00D52170" w:rsidRPr="0016608E" w:rsidRDefault="00212024" w:rsidP="00212024">
      <w:pPr>
        <w:tabs>
          <w:tab w:val="left" w:pos="7430"/>
        </w:tabs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2170" w:rsidRPr="0016608E" w:rsidRDefault="00D5217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D52170" w:rsidRDefault="00D5217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9B5021" w:rsidRDefault="009B5021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9B5021" w:rsidRDefault="009B5021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9B5021" w:rsidRDefault="009B5021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9B5021" w:rsidRPr="0016608E" w:rsidRDefault="009B5021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D52170" w:rsidRPr="0016608E" w:rsidRDefault="00D5217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D52170" w:rsidRPr="008541BB" w:rsidRDefault="00605438" w:rsidP="002B5971">
      <w:pPr>
        <w:spacing w:line="276" w:lineRule="auto"/>
        <w:ind w:left="-1134"/>
        <w:jc w:val="center"/>
        <w:rPr>
          <w:sz w:val="40"/>
          <w:szCs w:val="40"/>
        </w:rPr>
      </w:pPr>
      <w:r w:rsidRPr="008541BB">
        <w:rPr>
          <w:sz w:val="40"/>
          <w:szCs w:val="40"/>
        </w:rPr>
        <w:t>Модели антикоррупционного поведения гражданского служащего Рособрнадзора: если Вам предлагают взятку, если Вас склоняют к совершению коррупционного правонарушения</w:t>
      </w:r>
    </w:p>
    <w:p w:rsidR="0058177A" w:rsidRPr="0016608E" w:rsidRDefault="0058177A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8177A" w:rsidRPr="0016608E" w:rsidRDefault="0058177A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8177A" w:rsidRPr="0016608E" w:rsidRDefault="0058177A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D52170" w:rsidRPr="0016608E" w:rsidRDefault="00D5217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37420" w:rsidRPr="0016608E" w:rsidRDefault="00537420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58177A" w:rsidRPr="0016608E" w:rsidRDefault="0058177A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C66584" w:rsidRPr="0016608E" w:rsidRDefault="00C66584" w:rsidP="002B5971">
      <w:pPr>
        <w:spacing w:line="276" w:lineRule="auto"/>
        <w:ind w:left="-1134"/>
        <w:jc w:val="center"/>
        <w:rPr>
          <w:sz w:val="28"/>
          <w:szCs w:val="28"/>
        </w:rPr>
      </w:pPr>
    </w:p>
    <w:p w:rsidR="00456B97" w:rsidRDefault="00456B97" w:rsidP="002B5971">
      <w:pPr>
        <w:spacing w:line="276" w:lineRule="auto"/>
        <w:ind w:left="-1134"/>
        <w:jc w:val="center"/>
        <w:rPr>
          <w:sz w:val="40"/>
          <w:szCs w:val="40"/>
        </w:rPr>
      </w:pPr>
    </w:p>
    <w:p w:rsidR="00456B97" w:rsidRDefault="00456B97" w:rsidP="002B5971">
      <w:pPr>
        <w:spacing w:line="276" w:lineRule="auto"/>
        <w:ind w:left="-1134"/>
        <w:jc w:val="center"/>
        <w:rPr>
          <w:sz w:val="40"/>
          <w:szCs w:val="40"/>
        </w:rPr>
      </w:pPr>
    </w:p>
    <w:p w:rsidR="00456B97" w:rsidRDefault="00456B97" w:rsidP="002B5971">
      <w:pPr>
        <w:spacing w:line="276" w:lineRule="auto"/>
        <w:ind w:left="-1134"/>
        <w:jc w:val="center"/>
        <w:rPr>
          <w:sz w:val="40"/>
          <w:szCs w:val="40"/>
        </w:rPr>
      </w:pPr>
    </w:p>
    <w:p w:rsidR="005F2B74" w:rsidRDefault="00605438" w:rsidP="002B5971">
      <w:pPr>
        <w:spacing w:line="276" w:lineRule="auto"/>
        <w:ind w:left="-1134"/>
        <w:jc w:val="center"/>
        <w:rPr>
          <w:sz w:val="40"/>
          <w:szCs w:val="40"/>
        </w:rPr>
      </w:pPr>
      <w:r>
        <w:rPr>
          <w:sz w:val="40"/>
          <w:szCs w:val="40"/>
        </w:rPr>
        <w:t>г. Москва</w:t>
      </w:r>
    </w:p>
    <w:p w:rsidR="00C66584" w:rsidRPr="0016608E" w:rsidRDefault="00C66584" w:rsidP="002B5971">
      <w:pPr>
        <w:spacing w:line="276" w:lineRule="auto"/>
        <w:ind w:left="-1134"/>
        <w:jc w:val="center"/>
        <w:rPr>
          <w:sz w:val="40"/>
          <w:szCs w:val="40"/>
        </w:rPr>
        <w:sectPr w:rsidR="00C66584" w:rsidRPr="0016608E" w:rsidSect="00212024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F2B74" w:rsidRDefault="005F2B74" w:rsidP="002B5971">
      <w:pPr>
        <w:spacing w:line="276" w:lineRule="auto"/>
        <w:rPr>
          <w:sz w:val="28"/>
          <w:szCs w:val="44"/>
        </w:rPr>
      </w:pPr>
    </w:p>
    <w:p w:rsidR="004A1200" w:rsidRPr="004C3968" w:rsidRDefault="004A1200" w:rsidP="002B5971">
      <w:pPr>
        <w:spacing w:line="276" w:lineRule="auto"/>
        <w:jc w:val="center"/>
        <w:rPr>
          <w:b/>
          <w:sz w:val="28"/>
          <w:szCs w:val="28"/>
        </w:rPr>
      </w:pPr>
      <w:r w:rsidRPr="004C3968">
        <w:rPr>
          <w:b/>
          <w:sz w:val="28"/>
          <w:szCs w:val="28"/>
        </w:rPr>
        <w:t>Содержание</w:t>
      </w:r>
    </w:p>
    <w:p w:rsidR="000D41E0" w:rsidRPr="00702B8C" w:rsidRDefault="000D41E0" w:rsidP="002B5971">
      <w:pPr>
        <w:spacing w:line="276" w:lineRule="auto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061292"/>
        <w:docPartObj>
          <w:docPartGallery w:val="Table of Contents"/>
          <w:docPartUnique/>
        </w:docPartObj>
      </w:sdtPr>
      <w:sdtEndPr/>
      <w:sdtContent>
        <w:p w:rsidR="00C86004" w:rsidRPr="004C3968" w:rsidRDefault="00C86004" w:rsidP="002B5971">
          <w:pPr>
            <w:pStyle w:val="ab"/>
            <w:spacing w:before="120"/>
            <w:rPr>
              <w:rFonts w:ascii="Times New Roman" w:hAnsi="Times New Roman" w:cs="Times New Roman"/>
              <w:color w:val="auto"/>
            </w:rPr>
          </w:pPr>
        </w:p>
        <w:p w:rsidR="00E03AAC" w:rsidRPr="004C3968" w:rsidRDefault="00E07E18" w:rsidP="002B59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4C39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86004" w:rsidRPr="004C39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39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6661801" w:history="1"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E03AAC" w:rsidRPr="004C39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Если Вам предлагают взятку</w:t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_Toc476661801 \h </w:instrText>
            </w:r>
            <w:r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7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AAC" w:rsidRPr="004C3968" w:rsidRDefault="00BC1B2F" w:rsidP="002B597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6661802" w:history="1"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E03AAC" w:rsidRPr="004C39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Если Вас склоняют к совершению коррупционного правонарушения</w:t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_Toc476661802 \h </w:instrTex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7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AAC" w:rsidRPr="004C3968" w:rsidRDefault="00BC1B2F" w:rsidP="002B597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6661803" w:history="1"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Рекомендуемый образец № 1</w:t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_Toc476661803 \h </w:instrTex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7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AAC" w:rsidRPr="004C3968" w:rsidRDefault="00BC1B2F" w:rsidP="002B597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6661804" w:history="1"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Рекомендуемый образец № 2</w:t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_Toc476661804 \h </w:instrTex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7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AAC" w:rsidRPr="004C3968" w:rsidRDefault="00BC1B2F" w:rsidP="002B597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76661805" w:history="1">
            <w:r w:rsidR="00E03AAC" w:rsidRPr="004C396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Перечень сведений,  указываемых в уведомлении произвольной формы</w:t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3AAC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_Toc476661805 \h </w:instrTex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7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07E18" w:rsidRPr="004C3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6004" w:rsidRPr="00702B8C" w:rsidRDefault="00E07E18" w:rsidP="002B5971">
          <w:pPr>
            <w:spacing w:line="276" w:lineRule="auto"/>
            <w:rPr>
              <w:sz w:val="24"/>
              <w:szCs w:val="24"/>
            </w:rPr>
          </w:pPr>
          <w:r w:rsidRPr="004C3968">
            <w:rPr>
              <w:sz w:val="28"/>
              <w:szCs w:val="28"/>
            </w:rPr>
            <w:fldChar w:fldCharType="end"/>
          </w:r>
        </w:p>
      </w:sdtContent>
    </w:sdt>
    <w:p w:rsidR="00E408EF" w:rsidRPr="00702B8C" w:rsidRDefault="00E408EF" w:rsidP="002B5971">
      <w:pPr>
        <w:spacing w:line="276" w:lineRule="auto"/>
        <w:rPr>
          <w:sz w:val="24"/>
          <w:szCs w:val="24"/>
        </w:rPr>
      </w:pPr>
      <w:bookmarkStart w:id="0" w:name="_Toc454176351"/>
    </w:p>
    <w:bookmarkStart w:id="1" w:name="_Toc476661801"/>
    <w:p w:rsidR="003F6E3C" w:rsidRPr="00456B97" w:rsidRDefault="004C3968" w:rsidP="002B5971">
      <w:pPr>
        <w:pStyle w:val="menutop"/>
        <w:keepNext/>
        <w:keepLines/>
        <w:pageBreakBefore/>
        <w:numPr>
          <w:ilvl w:val="0"/>
          <w:numId w:val="28"/>
        </w:numPr>
        <w:spacing w:before="360" w:after="240" w:line="276" w:lineRule="auto"/>
        <w:ind w:left="0" w:firstLine="0"/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24035" wp14:editId="10F5E508">
                <wp:simplePos x="0" y="0"/>
                <wp:positionH relativeFrom="column">
                  <wp:posOffset>997382</wp:posOffset>
                </wp:positionH>
                <wp:positionV relativeFrom="paragraph">
                  <wp:posOffset>26111</wp:posOffset>
                </wp:positionV>
                <wp:extent cx="4037990" cy="636423"/>
                <wp:effectExtent l="0" t="0" r="19685" b="1143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90" cy="636423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968" w:rsidRPr="004C3968" w:rsidRDefault="004C3968" w:rsidP="004C396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396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Если Вам предлагают взятку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78.55pt;margin-top:2.05pt;width:317.9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" fillcolor="#d6e3bc [1302]" strokecolor="#243f60 [1604]" strokeweight="2pt">
                <v:textbox>
                  <w:txbxContent>
                    <w:p w:rsidR="004C3968" w:rsidRPr="004C3968" w:rsidRDefault="004C3968" w:rsidP="004C396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C3968">
                        <w:rPr>
                          <w:color w:val="000000" w:themeColor="text1"/>
                          <w:sz w:val="36"/>
                          <w:szCs w:val="36"/>
                        </w:rPr>
                        <w:t>Если Вам предлагают взятку</w:t>
                      </w:r>
                    </w:p>
                  </w:txbxContent>
                </v:textbox>
              </v:shape>
            </w:pict>
          </mc:Fallback>
        </mc:AlternateContent>
      </w:r>
      <w:r w:rsidR="003F6E3C" w:rsidRPr="00456B97">
        <w:rPr>
          <w:b/>
          <w:sz w:val="36"/>
          <w:szCs w:val="36"/>
        </w:rPr>
        <w:t>Если Вам предлагают взятку</w:t>
      </w:r>
      <w:bookmarkEnd w:id="1"/>
    </w:p>
    <w:p w:rsidR="009C7E56" w:rsidRPr="005771B2" w:rsidRDefault="009C7E56" w:rsidP="002B5971">
      <w:pPr>
        <w:spacing w:line="276" w:lineRule="auto"/>
        <w:ind w:firstLine="709"/>
        <w:jc w:val="both"/>
        <w:rPr>
          <w:sz w:val="28"/>
          <w:szCs w:val="28"/>
        </w:rPr>
      </w:pPr>
      <w:r w:rsidRPr="005771B2">
        <w:rPr>
          <w:b/>
          <w:sz w:val="28"/>
          <w:szCs w:val="28"/>
        </w:rPr>
        <w:t>Взятка</w:t>
      </w:r>
      <w:r w:rsidRPr="005771B2">
        <w:rPr>
          <w:sz w:val="28"/>
          <w:szCs w:val="28"/>
        </w:rPr>
        <w:t xml:space="preserve"> – деньги, ценные бумаги, иное имущество либо незаконное оказания услуг </w:t>
      </w:r>
      <w:hyperlink r:id="rId15" w:history="1">
        <w:r w:rsidRPr="005771B2">
          <w:rPr>
            <w:sz w:val="28"/>
            <w:szCs w:val="28"/>
          </w:rPr>
          <w:t>имущественного характера</w:t>
        </w:r>
      </w:hyperlink>
      <w:r w:rsidRPr="005771B2">
        <w:rPr>
          <w:sz w:val="28"/>
          <w:szCs w:val="28"/>
        </w:rPr>
        <w:t xml:space="preserve">, предоставление иных имущественных прав (в том </w:t>
      </w:r>
      <w:proofErr w:type="gramStart"/>
      <w:r w:rsidRPr="005771B2">
        <w:rPr>
          <w:sz w:val="28"/>
          <w:szCs w:val="28"/>
        </w:rPr>
        <w:t>числе</w:t>
      </w:r>
      <w:proofErr w:type="gramEnd"/>
      <w:r w:rsidRPr="005771B2">
        <w:rPr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16" w:history="1">
        <w:r w:rsidRPr="005771B2">
          <w:rPr>
            <w:sz w:val="28"/>
            <w:szCs w:val="28"/>
          </w:rPr>
          <w:t>действий (бездействие)</w:t>
        </w:r>
      </w:hyperlink>
      <w:r w:rsidRPr="005771B2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7" w:history="1">
        <w:r w:rsidRPr="005771B2">
          <w:rPr>
            <w:sz w:val="28"/>
            <w:szCs w:val="28"/>
          </w:rPr>
          <w:t>общее покровительство</w:t>
        </w:r>
      </w:hyperlink>
      <w:r w:rsidRPr="005771B2">
        <w:rPr>
          <w:sz w:val="28"/>
          <w:szCs w:val="28"/>
        </w:rPr>
        <w:t xml:space="preserve"> или </w:t>
      </w:r>
      <w:hyperlink r:id="rId18" w:history="1">
        <w:r w:rsidRPr="005771B2">
          <w:rPr>
            <w:sz w:val="28"/>
            <w:szCs w:val="28"/>
          </w:rPr>
          <w:t>попустительство</w:t>
        </w:r>
      </w:hyperlink>
      <w:r w:rsidRPr="005771B2">
        <w:rPr>
          <w:sz w:val="28"/>
          <w:szCs w:val="28"/>
        </w:rPr>
        <w:t xml:space="preserve"> по службе.</w:t>
      </w:r>
    </w:p>
    <w:p w:rsidR="00F014EE" w:rsidRPr="005771B2" w:rsidRDefault="00F014EE" w:rsidP="002B5971">
      <w:pPr>
        <w:pStyle w:val="menutop"/>
        <w:spacing w:before="0" w:after="0" w:line="276" w:lineRule="auto"/>
        <w:ind w:firstLine="709"/>
        <w:rPr>
          <w:sz w:val="28"/>
          <w:szCs w:val="28"/>
        </w:rPr>
      </w:pPr>
      <w:r w:rsidRPr="005771B2">
        <w:rPr>
          <w:sz w:val="28"/>
          <w:szCs w:val="28"/>
        </w:rPr>
        <w:t>Таким образом, взяткой могут быть:</w:t>
      </w:r>
    </w:p>
    <w:p w:rsidR="00F014EE" w:rsidRPr="005771B2" w:rsidRDefault="00F014EE" w:rsidP="002B5971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f6"/>
          <w:b w:val="0"/>
          <w:sz w:val="28"/>
          <w:szCs w:val="28"/>
        </w:rPr>
      </w:pPr>
      <w:proofErr w:type="gramStart"/>
      <w:r w:rsidRPr="005771B2">
        <w:rPr>
          <w:rStyle w:val="af6"/>
          <w:sz w:val="28"/>
          <w:szCs w:val="28"/>
        </w:rPr>
        <w:t>предметы</w:t>
      </w:r>
      <w:r w:rsidRPr="005771B2">
        <w:rPr>
          <w:rStyle w:val="af6"/>
          <w:b w:val="0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F014EE" w:rsidRPr="005771B2" w:rsidRDefault="00F014EE" w:rsidP="002B5971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услуги и выгоды</w:t>
      </w:r>
      <w:r w:rsidRPr="005771B2">
        <w:rPr>
          <w:rStyle w:val="af6"/>
          <w:b w:val="0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F014EE" w:rsidRPr="005771B2" w:rsidRDefault="00F014EE" w:rsidP="002B5971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5771B2">
        <w:rPr>
          <w:rStyle w:val="af6"/>
          <w:sz w:val="28"/>
          <w:szCs w:val="28"/>
        </w:rPr>
        <w:t>завуалированная форма взятки</w:t>
      </w:r>
      <w:r w:rsidRPr="005771B2">
        <w:rPr>
          <w:rStyle w:val="af6"/>
          <w:b w:val="0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</w:t>
      </w:r>
      <w:r w:rsidR="00440E41">
        <w:rPr>
          <w:rStyle w:val="af6"/>
          <w:b w:val="0"/>
          <w:sz w:val="28"/>
          <w:szCs w:val="28"/>
        </w:rPr>
        <w:t> </w:t>
      </w:r>
      <w:r w:rsidRPr="005771B2">
        <w:rPr>
          <w:rStyle w:val="af6"/>
          <w:b w:val="0"/>
          <w:sz w:val="28"/>
          <w:szCs w:val="28"/>
        </w:rPr>
        <w:t>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</w:t>
      </w:r>
      <w:r w:rsidRPr="005771B2">
        <w:rPr>
          <w:sz w:val="28"/>
          <w:szCs w:val="28"/>
        </w:rPr>
        <w:t xml:space="preserve"> увеличение процентных ставок по кредиту и</w:t>
      </w:r>
      <w:proofErr w:type="gramEnd"/>
      <w:r w:rsidRPr="005771B2">
        <w:rPr>
          <w:sz w:val="28"/>
          <w:szCs w:val="28"/>
        </w:rPr>
        <w:t xml:space="preserve"> т.д. </w:t>
      </w:r>
    </w:p>
    <w:p w:rsidR="003F6E3C" w:rsidRPr="005771B2" w:rsidRDefault="003F6E3C" w:rsidP="002B5971">
      <w:pPr>
        <w:spacing w:line="276" w:lineRule="auto"/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Уголовный кодекс Российской Федерации предусматривает два состава уголовных преступлений, связанных </w:t>
      </w:r>
      <w:proofErr w:type="gramStart"/>
      <w:r w:rsidRPr="005771B2">
        <w:rPr>
          <w:sz w:val="28"/>
          <w:szCs w:val="28"/>
        </w:rPr>
        <w:t>со</w:t>
      </w:r>
      <w:proofErr w:type="gramEnd"/>
      <w:r w:rsidRPr="005771B2">
        <w:rPr>
          <w:sz w:val="28"/>
          <w:szCs w:val="28"/>
        </w:rPr>
        <w:t xml:space="preserve"> взяткой: </w:t>
      </w:r>
    </w:p>
    <w:p w:rsidR="003F6E3C" w:rsidRPr="005771B2" w:rsidRDefault="003F6E3C" w:rsidP="002B5971">
      <w:pPr>
        <w:numPr>
          <w:ilvl w:val="0"/>
          <w:numId w:val="21"/>
        </w:numPr>
        <w:suppressAutoHyphens/>
        <w:spacing w:line="276" w:lineRule="auto"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получение взятки</w:t>
      </w:r>
      <w:r w:rsidRPr="005771B2">
        <w:rPr>
          <w:rStyle w:val="af6"/>
          <w:sz w:val="28"/>
          <w:szCs w:val="28"/>
        </w:rPr>
        <w:t xml:space="preserve"> (статья 290); </w:t>
      </w:r>
    </w:p>
    <w:p w:rsidR="003F6E3C" w:rsidRPr="005771B2" w:rsidRDefault="003F6E3C" w:rsidP="002B5971">
      <w:pPr>
        <w:numPr>
          <w:ilvl w:val="0"/>
          <w:numId w:val="21"/>
        </w:numPr>
        <w:suppressAutoHyphens/>
        <w:spacing w:line="276" w:lineRule="auto"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дача взятки</w:t>
      </w:r>
      <w:r w:rsidRPr="005771B2">
        <w:rPr>
          <w:rStyle w:val="af6"/>
          <w:sz w:val="28"/>
          <w:szCs w:val="28"/>
        </w:rPr>
        <w:t xml:space="preserve"> (статья 291).</w:t>
      </w:r>
    </w:p>
    <w:p w:rsidR="007B7E51" w:rsidRPr="005771B2" w:rsidRDefault="007B7E51" w:rsidP="002B5971">
      <w:pPr>
        <w:pStyle w:val="menutop"/>
        <w:keepNext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Некоторые косвенные признаки предложения взятки:</w:t>
      </w:r>
    </w:p>
    <w:p w:rsidR="007B7E51" w:rsidRPr="005771B2" w:rsidRDefault="007B7E51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</w:t>
      </w:r>
      <w:r w:rsidR="009C7E56" w:rsidRPr="005771B2">
        <w:rPr>
          <w:sz w:val="28"/>
          <w:szCs w:val="28"/>
        </w:rPr>
        <w:t>должностному лицу</w:t>
      </w:r>
      <w:r w:rsidRPr="005771B2">
        <w:rPr>
          <w:sz w:val="28"/>
          <w:szCs w:val="28"/>
        </w:rPr>
        <w:t xml:space="preserve"> деньги или окажет какие-либо услуги; никакие «опасные» выражения при этом не допускаются. </w:t>
      </w:r>
    </w:p>
    <w:p w:rsidR="007B7E51" w:rsidRPr="005771B2" w:rsidRDefault="007B7E51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lastRenderedPageBreak/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</w:t>
      </w:r>
      <w:r w:rsidR="009C7E56" w:rsidRPr="005771B2">
        <w:rPr>
          <w:sz w:val="28"/>
          <w:szCs w:val="28"/>
        </w:rPr>
        <w:t xml:space="preserve">спорного </w:t>
      </w:r>
      <w:r w:rsidRPr="005771B2">
        <w:rPr>
          <w:sz w:val="28"/>
          <w:szCs w:val="28"/>
        </w:rPr>
        <w:t xml:space="preserve">вопроса в другой обстановке (в другое время, в другом месте). </w:t>
      </w:r>
    </w:p>
    <w:p w:rsidR="007B7E51" w:rsidRPr="005771B2" w:rsidRDefault="007B7E51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калькуляторе или компьютере и продемонстрированы потенциальному взяткополучателю. </w:t>
      </w:r>
    </w:p>
    <w:p w:rsidR="007B7E51" w:rsidRPr="005771B2" w:rsidRDefault="007B7E51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материалами, конверт, портфель, сверток. </w:t>
      </w:r>
    </w:p>
    <w:p w:rsidR="003F6E3C" w:rsidRPr="005771B2" w:rsidRDefault="003F6E3C" w:rsidP="002B5971">
      <w:pPr>
        <w:pStyle w:val="menutop"/>
        <w:keepNext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Что необходимо предпринять сразу после совершившегося факта предложения взятки</w:t>
      </w:r>
    </w:p>
    <w:p w:rsidR="007B35FD" w:rsidRPr="005771B2" w:rsidRDefault="003F6E3C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771B2">
        <w:rPr>
          <w:sz w:val="28"/>
          <w:szCs w:val="28"/>
        </w:rPr>
        <w:t>Статья 9 Федерального закона от</w:t>
      </w:r>
      <w:r w:rsidR="007B7E51" w:rsidRPr="005771B2">
        <w:rPr>
          <w:sz w:val="28"/>
          <w:szCs w:val="28"/>
        </w:rPr>
        <w:t> </w:t>
      </w:r>
      <w:r w:rsidRPr="005771B2">
        <w:rPr>
          <w:sz w:val="28"/>
          <w:szCs w:val="28"/>
        </w:rPr>
        <w:t>25.12.2008 № 27</w:t>
      </w:r>
      <w:r w:rsidR="007B7E51" w:rsidRPr="005771B2">
        <w:rPr>
          <w:sz w:val="28"/>
          <w:szCs w:val="28"/>
        </w:rPr>
        <w:t>3</w:t>
      </w:r>
      <w:r w:rsidRPr="005771B2">
        <w:rPr>
          <w:sz w:val="28"/>
          <w:szCs w:val="28"/>
        </w:rPr>
        <w:t>-ФЗ</w:t>
      </w:r>
      <w:r w:rsidR="007B7E51" w:rsidRPr="005771B2">
        <w:rPr>
          <w:sz w:val="28"/>
          <w:szCs w:val="28"/>
        </w:rPr>
        <w:t xml:space="preserve"> «О </w:t>
      </w:r>
      <w:r w:rsidRPr="005771B2">
        <w:rPr>
          <w:sz w:val="28"/>
          <w:szCs w:val="28"/>
        </w:rPr>
        <w:t>противодействии коррупции» (далее - Закон о противодействии</w:t>
      </w:r>
      <w:r w:rsidR="007B7E51" w:rsidRPr="005771B2"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коррупции) </w:t>
      </w:r>
      <w:r w:rsidR="007B35FD" w:rsidRPr="005771B2">
        <w:rPr>
          <w:sz w:val="28"/>
          <w:szCs w:val="28"/>
        </w:rPr>
        <w:t xml:space="preserve">обязывает </w:t>
      </w:r>
      <w:r w:rsidR="00893768">
        <w:rPr>
          <w:sz w:val="28"/>
          <w:szCs w:val="28"/>
        </w:rPr>
        <w:t xml:space="preserve">федерального государственного </w:t>
      </w:r>
      <w:r w:rsidR="007B35FD" w:rsidRPr="005771B2">
        <w:rPr>
          <w:sz w:val="28"/>
          <w:szCs w:val="28"/>
        </w:rPr>
        <w:t>гражданского служащего</w:t>
      </w:r>
      <w:r w:rsidR="00957857">
        <w:rPr>
          <w:sz w:val="28"/>
          <w:szCs w:val="28"/>
        </w:rPr>
        <w:t xml:space="preserve"> Рособрнадзора</w:t>
      </w:r>
      <w:r w:rsidR="00893768">
        <w:rPr>
          <w:sz w:val="28"/>
          <w:szCs w:val="28"/>
        </w:rPr>
        <w:t xml:space="preserve"> (далее – гражданский служащий Рособрнадзора)</w:t>
      </w:r>
      <w:r w:rsidR="007B35FD" w:rsidRPr="005771B2">
        <w:rPr>
          <w:sz w:val="28"/>
          <w:szCs w:val="28"/>
        </w:rPr>
        <w:t xml:space="preserve">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F014EE" w:rsidRPr="005771B2" w:rsidRDefault="00F014EE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Невыполнение гражданским служащим</w:t>
      </w:r>
      <w:r w:rsidR="00957857">
        <w:rPr>
          <w:sz w:val="28"/>
          <w:szCs w:val="28"/>
        </w:rPr>
        <w:t xml:space="preserve"> Рособрнадзора</w:t>
      </w:r>
      <w:r w:rsidRPr="005771B2">
        <w:rPr>
          <w:sz w:val="28"/>
          <w:szCs w:val="28"/>
        </w:rPr>
        <w:t xml:space="preserve"> должностной (служебной) обязанности, предусмотренной </w:t>
      </w:r>
      <w:hyperlink r:id="rId19" w:history="1">
        <w:r w:rsidRPr="005771B2">
          <w:rPr>
            <w:sz w:val="28"/>
            <w:szCs w:val="28"/>
          </w:rPr>
          <w:t>частью 1</w:t>
        </w:r>
      </w:hyperlink>
      <w:r w:rsidRPr="005771B2">
        <w:rPr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законодательством Российской Федерации.</w:t>
      </w:r>
    </w:p>
    <w:p w:rsidR="001D4F23" w:rsidRDefault="00916F49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Порядок уведомления представителя нанимателя о фактах обращения в целях склонения гражданского служащего</w:t>
      </w:r>
      <w:r w:rsidR="001D4F23">
        <w:rPr>
          <w:sz w:val="28"/>
          <w:szCs w:val="28"/>
        </w:rPr>
        <w:t xml:space="preserve"> Рособрнадзора </w:t>
      </w:r>
      <w:r w:rsidRPr="005771B2">
        <w:rPr>
          <w:sz w:val="28"/>
          <w:szCs w:val="28"/>
        </w:rPr>
        <w:t>к совершению коррупционных правонарушений, регистрации таких уведомлений</w:t>
      </w:r>
      <w:r w:rsidR="00F344F7">
        <w:rPr>
          <w:sz w:val="28"/>
          <w:szCs w:val="28"/>
        </w:rPr>
        <w:t>,</w:t>
      </w:r>
      <w:r w:rsidR="00440E41">
        <w:rPr>
          <w:sz w:val="28"/>
          <w:szCs w:val="28"/>
        </w:rPr>
        <w:t> </w:t>
      </w:r>
      <w:r w:rsidR="00F344F7"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организации проверки содержащихся в них сведений</w:t>
      </w:r>
      <w:r w:rsidR="00F344F7">
        <w:rPr>
          <w:sz w:val="28"/>
          <w:szCs w:val="28"/>
        </w:rPr>
        <w:t xml:space="preserve"> и перечня </w:t>
      </w:r>
      <w:proofErr w:type="gramStart"/>
      <w:r w:rsidR="00F344F7">
        <w:rPr>
          <w:sz w:val="28"/>
          <w:szCs w:val="28"/>
        </w:rPr>
        <w:t>сведений, содержащихся в указанных уведомлениях</w:t>
      </w:r>
      <w:r w:rsidRPr="005771B2">
        <w:rPr>
          <w:sz w:val="28"/>
          <w:szCs w:val="28"/>
        </w:rPr>
        <w:t xml:space="preserve"> утвержден</w:t>
      </w:r>
      <w:proofErr w:type="gramEnd"/>
      <w:r w:rsidR="00F344F7">
        <w:rPr>
          <w:sz w:val="28"/>
          <w:szCs w:val="28"/>
        </w:rPr>
        <w:t xml:space="preserve"> приказом Рособрнадзора от 11.11.2016 № 1909 (зарегистрирован Минюстом России 1 декабря 2016 года, регистрационный № 44524)</w:t>
      </w:r>
      <w:r w:rsidRPr="005771B2">
        <w:rPr>
          <w:sz w:val="28"/>
          <w:szCs w:val="28"/>
        </w:rPr>
        <w:t>.</w:t>
      </w:r>
    </w:p>
    <w:p w:rsidR="001D4F23" w:rsidRPr="001D4F23" w:rsidRDefault="001D4F23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</w:t>
      </w:r>
      <w:r w:rsidRPr="001D4F23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Рособрнадзора</w:t>
      </w:r>
      <w:r w:rsidRPr="001D4F23">
        <w:rPr>
          <w:sz w:val="28"/>
          <w:szCs w:val="28"/>
        </w:rPr>
        <w:t xml:space="preserve"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</w:t>
      </w:r>
      <w:r w:rsidRPr="001D4F23">
        <w:rPr>
          <w:sz w:val="28"/>
          <w:szCs w:val="28"/>
        </w:rPr>
        <w:lastRenderedPageBreak/>
        <w:t>совершению коррупционного правонарушения находится под защитой государства в соответствии с законодательством Российской Федерации.</w:t>
      </w:r>
    </w:p>
    <w:p w:rsidR="001D4F23" w:rsidRDefault="001D4F23" w:rsidP="002B5971">
      <w:pPr>
        <w:pStyle w:val="menutop"/>
        <w:spacing w:before="0" w:after="0" w:line="276" w:lineRule="auto"/>
        <w:ind w:left="360"/>
        <w:jc w:val="both"/>
        <w:rPr>
          <w:sz w:val="28"/>
          <w:szCs w:val="28"/>
        </w:rPr>
      </w:pPr>
    </w:p>
    <w:bookmarkStart w:id="2" w:name="_Ref466568089"/>
    <w:bookmarkStart w:id="3" w:name="_Toc476661802"/>
    <w:bookmarkEnd w:id="0"/>
    <w:p w:rsidR="005771B2" w:rsidRDefault="009012CA" w:rsidP="002B5971">
      <w:pPr>
        <w:pStyle w:val="menutop"/>
        <w:keepNext/>
        <w:keepLines/>
        <w:pageBreakBefore/>
        <w:numPr>
          <w:ilvl w:val="0"/>
          <w:numId w:val="28"/>
        </w:numPr>
        <w:spacing w:before="0" w:after="240" w:line="276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02B17" wp14:editId="3861DA43">
                <wp:simplePos x="0" y="0"/>
                <wp:positionH relativeFrom="column">
                  <wp:posOffset>638937</wp:posOffset>
                </wp:positionH>
                <wp:positionV relativeFrom="paragraph">
                  <wp:posOffset>-127508</wp:posOffset>
                </wp:positionV>
                <wp:extent cx="5003597" cy="914400"/>
                <wp:effectExtent l="0" t="0" r="26035" b="1905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597" cy="91440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CA" w:rsidRPr="009012CA" w:rsidRDefault="009012CA" w:rsidP="009012C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012C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Если Вас склоняют к совершению коррупционного 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7" type="#_x0000_t98" style="position:absolute;left:0;text-align:left;margin-left:50.3pt;margin-top:-10.05pt;width:39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" fillcolor="#d6e3bc [1302]" strokecolor="#243f60 [1604]" strokeweight="2pt">
                <v:textbox>
                  <w:txbxContent>
                    <w:p w:rsidR="009012CA" w:rsidRPr="009012CA" w:rsidRDefault="009012CA" w:rsidP="009012C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012CA">
                        <w:rPr>
                          <w:color w:val="000000" w:themeColor="text1"/>
                          <w:sz w:val="36"/>
                          <w:szCs w:val="36"/>
                        </w:rPr>
                        <w:t>Если Вас склоняют к совершению коррупционного правонарушения</w:t>
                      </w:r>
                    </w:p>
                  </w:txbxContent>
                </v:textbox>
              </v:shape>
            </w:pict>
          </mc:Fallback>
        </mc:AlternateContent>
      </w:r>
      <w:r w:rsidR="00B93783">
        <w:rPr>
          <w:b/>
          <w:sz w:val="28"/>
          <w:szCs w:val="28"/>
        </w:rPr>
        <w:t xml:space="preserve">Если </w:t>
      </w:r>
      <w:r w:rsidR="00200B17">
        <w:rPr>
          <w:b/>
          <w:sz w:val="28"/>
          <w:szCs w:val="28"/>
        </w:rPr>
        <w:t>В</w:t>
      </w:r>
      <w:r w:rsidR="00B93783">
        <w:rPr>
          <w:b/>
          <w:sz w:val="28"/>
          <w:szCs w:val="28"/>
        </w:rPr>
        <w:t>ас склоняют к совершению</w:t>
      </w:r>
      <w:r w:rsidR="005771B2">
        <w:rPr>
          <w:b/>
          <w:sz w:val="28"/>
          <w:szCs w:val="28"/>
        </w:rPr>
        <w:t xml:space="preserve"> коррупционн</w:t>
      </w:r>
      <w:r w:rsidR="00B93783">
        <w:rPr>
          <w:b/>
          <w:sz w:val="28"/>
          <w:szCs w:val="28"/>
        </w:rPr>
        <w:t>ого</w:t>
      </w:r>
      <w:r w:rsidR="005771B2">
        <w:rPr>
          <w:b/>
          <w:sz w:val="28"/>
          <w:szCs w:val="28"/>
        </w:rPr>
        <w:t xml:space="preserve"> правонарушени</w:t>
      </w:r>
      <w:bookmarkEnd w:id="2"/>
      <w:r w:rsidR="00B93783">
        <w:rPr>
          <w:b/>
          <w:sz w:val="28"/>
          <w:szCs w:val="28"/>
        </w:rPr>
        <w:t>я</w:t>
      </w:r>
      <w:bookmarkEnd w:id="3"/>
    </w:p>
    <w:p w:rsidR="009012CA" w:rsidRDefault="009012CA" w:rsidP="002B5971">
      <w:pPr>
        <w:spacing w:line="276" w:lineRule="auto"/>
        <w:ind w:firstLine="709"/>
        <w:jc w:val="both"/>
        <w:rPr>
          <w:sz w:val="28"/>
          <w:szCs w:val="28"/>
        </w:rPr>
      </w:pPr>
    </w:p>
    <w:p w:rsidR="009012CA" w:rsidRDefault="009012CA" w:rsidP="002B5971">
      <w:pPr>
        <w:spacing w:line="276" w:lineRule="auto"/>
        <w:ind w:firstLine="709"/>
        <w:jc w:val="both"/>
        <w:rPr>
          <w:sz w:val="28"/>
          <w:szCs w:val="28"/>
        </w:rPr>
      </w:pPr>
    </w:p>
    <w:p w:rsidR="00EC7B60" w:rsidRPr="005771B2" w:rsidRDefault="00EC7B60" w:rsidP="002B5971">
      <w:pPr>
        <w:spacing w:line="276" w:lineRule="auto"/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Статья 9 Федерального закона от 25.12.2008 № 273-ФЗ «О противодействии коррупции» (далее - Закон о противодействии коррупции) обязывает </w:t>
      </w:r>
      <w:r w:rsidR="009012CA">
        <w:rPr>
          <w:sz w:val="28"/>
          <w:szCs w:val="28"/>
        </w:rPr>
        <w:t xml:space="preserve">гражданского служащего Рособрнадзора </w:t>
      </w:r>
      <w:r w:rsidRPr="005771B2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C7B60" w:rsidRPr="00D01720" w:rsidRDefault="009012CA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A774E" w:rsidRPr="00D01720">
        <w:rPr>
          <w:b/>
          <w:sz w:val="28"/>
          <w:szCs w:val="28"/>
        </w:rPr>
        <w:t xml:space="preserve">ражданский служащий </w:t>
      </w:r>
      <w:r>
        <w:rPr>
          <w:b/>
          <w:sz w:val="28"/>
          <w:szCs w:val="28"/>
        </w:rPr>
        <w:t xml:space="preserve">Рособрнадзора </w:t>
      </w:r>
      <w:r w:rsidR="002A774E" w:rsidRPr="00D01720">
        <w:rPr>
          <w:b/>
          <w:sz w:val="28"/>
          <w:szCs w:val="28"/>
        </w:rPr>
        <w:t>в случае обращения к нему каких-либо лиц в целях склонения его к совершению коррупционных правонарушений:</w:t>
      </w:r>
    </w:p>
    <w:p w:rsidR="00EC7B60" w:rsidRPr="00D01720" w:rsidRDefault="00EC7B60" w:rsidP="002B5971">
      <w:pPr>
        <w:pStyle w:val="menutop"/>
        <w:numPr>
          <w:ilvl w:val="2"/>
          <w:numId w:val="28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5771B2"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обо всех случаях обращения к нему каких-либо лиц </w:t>
      </w:r>
      <w:r w:rsidRPr="00D01720">
        <w:rPr>
          <w:sz w:val="28"/>
          <w:szCs w:val="28"/>
        </w:rPr>
        <w:t>в целях склонения его к совершению коррупционных правонарушений</w:t>
      </w:r>
      <w:r w:rsidR="00D01720" w:rsidRPr="00D01720">
        <w:rPr>
          <w:sz w:val="28"/>
          <w:szCs w:val="28"/>
        </w:rPr>
        <w:t xml:space="preserve"> по рекомендуемом</w:t>
      </w:r>
      <w:r w:rsidR="000B242D">
        <w:rPr>
          <w:sz w:val="28"/>
          <w:szCs w:val="28"/>
        </w:rPr>
        <w:t xml:space="preserve">у образцу (приложение № 1 приказа Рособрнадзора от 11.11.2016 </w:t>
      </w:r>
      <w:r w:rsidR="00D01720" w:rsidRPr="00D01720">
        <w:rPr>
          <w:sz w:val="28"/>
          <w:szCs w:val="28"/>
        </w:rPr>
        <w:t>№ 1</w:t>
      </w:r>
      <w:r w:rsidR="000B242D">
        <w:rPr>
          <w:sz w:val="28"/>
          <w:szCs w:val="28"/>
        </w:rPr>
        <w:t>909</w:t>
      </w:r>
      <w:r w:rsidR="002B5971">
        <w:rPr>
          <w:sz w:val="28"/>
          <w:szCs w:val="28"/>
        </w:rPr>
        <w:t xml:space="preserve"> – рекомендуемый образец № 1</w:t>
      </w:r>
      <w:r w:rsidR="00D01720" w:rsidRPr="00D01720">
        <w:rPr>
          <w:sz w:val="28"/>
          <w:szCs w:val="28"/>
        </w:rPr>
        <w:t>) или в произвольной форме</w:t>
      </w:r>
      <w:r w:rsidRPr="00D01720">
        <w:rPr>
          <w:sz w:val="28"/>
          <w:szCs w:val="28"/>
        </w:rPr>
        <w:t>;</w:t>
      </w:r>
    </w:p>
    <w:p w:rsidR="00BD74E7" w:rsidRPr="00BD74E7" w:rsidRDefault="00EC7B60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BD74E7">
        <w:rPr>
          <w:b/>
          <w:sz w:val="28"/>
          <w:szCs w:val="28"/>
        </w:rPr>
        <w:t>вправе</w:t>
      </w:r>
      <w:r w:rsidRPr="00BD74E7">
        <w:rPr>
          <w:sz w:val="28"/>
          <w:szCs w:val="28"/>
        </w:rPr>
        <w:t xml:space="preserve"> уведомить представителя нанимателя (работодателя), органы прокуратуры или другие государственные органы </w:t>
      </w:r>
      <w:r w:rsidRPr="00BD74E7">
        <w:rPr>
          <w:color w:val="000000"/>
          <w:sz w:val="28"/>
          <w:szCs w:val="28"/>
        </w:rPr>
        <w:t>о факте обращения к иным государственным гражданским служащим каких-либо лиц в целях склонения их к совершению коррупционного правонарушения</w:t>
      </w:r>
      <w:r w:rsidR="00D01720" w:rsidRPr="00BD74E7">
        <w:rPr>
          <w:color w:val="000000"/>
          <w:sz w:val="28"/>
          <w:szCs w:val="28"/>
        </w:rPr>
        <w:t xml:space="preserve"> </w:t>
      </w:r>
      <w:r w:rsidR="009914B7" w:rsidRPr="00BD74E7">
        <w:rPr>
          <w:color w:val="000000"/>
          <w:sz w:val="28"/>
          <w:szCs w:val="28"/>
        </w:rPr>
        <w:t>в порядке, утвержденным приказом Рособрнадзора от 11.11.2016 № 1909</w:t>
      </w:r>
      <w:r w:rsidRPr="00BD74E7">
        <w:rPr>
          <w:color w:val="000000"/>
          <w:sz w:val="28"/>
          <w:szCs w:val="28"/>
        </w:rPr>
        <w:t>.</w:t>
      </w:r>
      <w:r w:rsidR="002B5971" w:rsidRPr="00BD74E7">
        <w:rPr>
          <w:color w:val="000000"/>
          <w:sz w:val="28"/>
          <w:szCs w:val="28"/>
        </w:rPr>
        <w:t xml:space="preserve"> </w:t>
      </w:r>
    </w:p>
    <w:p w:rsidR="00464596" w:rsidRPr="00BD74E7" w:rsidRDefault="00464596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BD74E7">
        <w:rPr>
          <w:b/>
          <w:sz w:val="28"/>
          <w:szCs w:val="28"/>
        </w:rPr>
        <w:t xml:space="preserve"> </w:t>
      </w:r>
      <w:proofErr w:type="gramStart"/>
      <w:r w:rsidRPr="00BD74E7">
        <w:rPr>
          <w:sz w:val="28"/>
          <w:szCs w:val="28"/>
        </w:rPr>
        <w:t xml:space="preserve">В случае поступления обращения к гражданскому служащему Рособрнадзора каких-либо лиц в целях склонения его </w:t>
      </w:r>
      <w:r w:rsidR="005F44F7" w:rsidRPr="00BD74E7">
        <w:rPr>
          <w:sz w:val="28"/>
          <w:szCs w:val="28"/>
        </w:rPr>
        <w:br/>
      </w:r>
      <w:r w:rsidRPr="00BD74E7">
        <w:rPr>
          <w:sz w:val="28"/>
          <w:szCs w:val="28"/>
        </w:rPr>
        <w:t>к совершению коррупционных правонарушений</w:t>
      </w:r>
      <w:r w:rsidR="005F44F7" w:rsidRPr="00BD74E7">
        <w:rPr>
          <w:sz w:val="28"/>
          <w:szCs w:val="28"/>
        </w:rPr>
        <w:t xml:space="preserve"> во время нахождения гражданского служащего в служебной командировке, в отпуске, вне места прохождения федеральной государственной гражданской службы, а также в иных случаях, когда он не может проинформировать в письменном виде о фактах обращения к нему каких-либо лиц в целях склонения его к</w:t>
      </w:r>
      <w:proofErr w:type="gramEnd"/>
      <w:r w:rsidR="005F44F7" w:rsidRPr="00BD74E7">
        <w:rPr>
          <w:sz w:val="28"/>
          <w:szCs w:val="28"/>
        </w:rPr>
        <w:t xml:space="preserve"> совершению коррупционных правонарушений, он обязан предварительно </w:t>
      </w:r>
      <w:proofErr w:type="gramStart"/>
      <w:r w:rsidR="005F44F7" w:rsidRPr="00BD74E7">
        <w:rPr>
          <w:sz w:val="28"/>
          <w:szCs w:val="28"/>
        </w:rPr>
        <w:t>проинформировать</w:t>
      </w:r>
      <w:r w:rsidR="00611D68" w:rsidRPr="00BD74E7">
        <w:rPr>
          <w:sz w:val="28"/>
          <w:szCs w:val="28"/>
        </w:rPr>
        <w:t xml:space="preserve"> о факте склонения его к совершению коррупционных правонарушений представителя нанимателя посредством телефонной связи, а по возвращении из командировки, возобновлении исполнения должностных обязанностей, прибытии к месту службы, а также при появившейся </w:t>
      </w:r>
      <w:r w:rsidR="00611D68" w:rsidRPr="00BD74E7">
        <w:rPr>
          <w:sz w:val="28"/>
          <w:szCs w:val="28"/>
        </w:rPr>
        <w:lastRenderedPageBreak/>
        <w:t xml:space="preserve">возможности гражданский служащий </w:t>
      </w:r>
      <w:r w:rsidR="00C753CB" w:rsidRPr="00BD74E7">
        <w:rPr>
          <w:sz w:val="28"/>
          <w:szCs w:val="28"/>
        </w:rPr>
        <w:t xml:space="preserve">Рособрнадзора </w:t>
      </w:r>
      <w:r w:rsidR="00611D68" w:rsidRPr="00BD74E7">
        <w:rPr>
          <w:sz w:val="28"/>
          <w:szCs w:val="28"/>
        </w:rPr>
        <w:t>обязан представить уведомление о факте обращения в целях склонения гражданского служащего к совершению коррупционных правонарушений (далее – уведомление).</w:t>
      </w:r>
      <w:proofErr w:type="gramEnd"/>
    </w:p>
    <w:p w:rsidR="007F1321" w:rsidRDefault="002B5971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2B5971">
        <w:rPr>
          <w:sz w:val="28"/>
          <w:szCs w:val="28"/>
        </w:rPr>
        <w:t>При уведомлении</w:t>
      </w:r>
      <w:r>
        <w:rPr>
          <w:sz w:val="28"/>
          <w:szCs w:val="28"/>
        </w:rPr>
        <w:t xml:space="preserve"> органов про</w:t>
      </w:r>
      <w:r w:rsidR="00201899">
        <w:rPr>
          <w:sz w:val="28"/>
          <w:szCs w:val="28"/>
        </w:rPr>
        <w:t xml:space="preserve">куратуры и (или) других государственных органов о фактах обращения к гражданскому служащему каких-либо лиц в целях склонения его к совершению коррупционного правонарушения гражданский служащий незамедлительно уведомляет </w:t>
      </w:r>
      <w:r w:rsidR="00BD22BF">
        <w:rPr>
          <w:sz w:val="28"/>
          <w:szCs w:val="28"/>
        </w:rPr>
        <w:br/>
      </w:r>
      <w:r w:rsidR="00201899">
        <w:rPr>
          <w:sz w:val="28"/>
          <w:szCs w:val="28"/>
        </w:rPr>
        <w:t xml:space="preserve">об этом представителя нанимателя с соблюдением порядка, установленного приказом Рособрнадзора от 11.11.2016 № </w:t>
      </w:r>
      <w:r w:rsidR="00BD22BF">
        <w:rPr>
          <w:sz w:val="28"/>
          <w:szCs w:val="28"/>
        </w:rPr>
        <w:t>1909.</w:t>
      </w:r>
      <w:r w:rsidR="00201899">
        <w:rPr>
          <w:sz w:val="28"/>
          <w:szCs w:val="28"/>
        </w:rPr>
        <w:t xml:space="preserve"> </w:t>
      </w:r>
      <w:r w:rsidR="000631E4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правонарушения.</w:t>
      </w:r>
    </w:p>
    <w:p w:rsidR="00C6152D" w:rsidRPr="002A774E" w:rsidRDefault="00C6152D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 xml:space="preserve">Поступившее представителю нанимателя (работодателю) уведомление регистрируется в </w:t>
      </w:r>
      <w:r w:rsidR="000631E4">
        <w:rPr>
          <w:sz w:val="28"/>
          <w:szCs w:val="28"/>
        </w:rPr>
        <w:t>Ж</w:t>
      </w:r>
      <w:r w:rsidRPr="002A774E">
        <w:rPr>
          <w:sz w:val="28"/>
          <w:szCs w:val="28"/>
        </w:rPr>
        <w:t>урнале</w:t>
      </w:r>
      <w:r w:rsidR="000631E4">
        <w:rPr>
          <w:sz w:val="28"/>
          <w:szCs w:val="28"/>
        </w:rPr>
        <w:t xml:space="preserve"> регистрации уведомлений</w:t>
      </w:r>
      <w:r w:rsidRPr="002A774E">
        <w:rPr>
          <w:sz w:val="28"/>
          <w:szCs w:val="28"/>
        </w:rPr>
        <w:t>.</w:t>
      </w:r>
    </w:p>
    <w:p w:rsidR="00C6152D" w:rsidRPr="002A774E" w:rsidRDefault="00C6152D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Копия зарегистрированного уведомления (с отметкой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регистрации) в день регистрации выдается служащему, либо направляется ему по почте заказным почтовым отправлением с уведомлением о вручении.</w:t>
      </w:r>
    </w:p>
    <w:p w:rsidR="00C6152D" w:rsidRPr="002A774E" w:rsidRDefault="00390A2A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Зарегистрированное уведомление в тот же день передается представителю нанимателя (</w:t>
      </w:r>
      <w:r w:rsidRPr="00CA2241">
        <w:rPr>
          <w:sz w:val="28"/>
          <w:szCs w:val="28"/>
        </w:rPr>
        <w:t>руководителю Рособрнадзора</w:t>
      </w:r>
      <w:r>
        <w:rPr>
          <w:sz w:val="28"/>
          <w:szCs w:val="28"/>
        </w:rPr>
        <w:t>) для рассмотрения</w:t>
      </w:r>
      <w:r w:rsidR="00C6152D" w:rsidRPr="002A774E">
        <w:rPr>
          <w:sz w:val="28"/>
          <w:szCs w:val="28"/>
        </w:rPr>
        <w:t>.</w:t>
      </w:r>
    </w:p>
    <w:p w:rsidR="002A774E" w:rsidRPr="00882DE5" w:rsidRDefault="002A774E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882DE5">
        <w:rPr>
          <w:sz w:val="28"/>
          <w:szCs w:val="28"/>
        </w:rPr>
        <w:t xml:space="preserve">По </w:t>
      </w:r>
      <w:r w:rsidR="00390A2A" w:rsidRPr="00882DE5">
        <w:rPr>
          <w:sz w:val="28"/>
          <w:szCs w:val="28"/>
        </w:rPr>
        <w:t>результатам рассмотрения уведомления представителем нанимателя (</w:t>
      </w:r>
      <w:r w:rsidR="00390A2A" w:rsidRPr="00CA2241">
        <w:rPr>
          <w:sz w:val="28"/>
          <w:szCs w:val="28"/>
        </w:rPr>
        <w:t>руководителю Рособрнадзора)</w:t>
      </w:r>
      <w:r w:rsidR="00390A2A" w:rsidRPr="00882DE5">
        <w:rPr>
          <w:sz w:val="28"/>
          <w:szCs w:val="28"/>
        </w:rPr>
        <w:t xml:space="preserve"> принимается одно из следующих решений</w:t>
      </w:r>
      <w:r w:rsidRPr="00882DE5">
        <w:rPr>
          <w:sz w:val="28"/>
          <w:szCs w:val="28"/>
        </w:rPr>
        <w:t>:</w:t>
      </w:r>
    </w:p>
    <w:p w:rsidR="003C4ACF" w:rsidRPr="00882DE5" w:rsidRDefault="003C4ACF" w:rsidP="00882DE5">
      <w:pPr>
        <w:pStyle w:val="menutop"/>
        <w:spacing w:before="240" w:after="120" w:line="276" w:lineRule="auto"/>
        <w:ind w:firstLine="709"/>
        <w:jc w:val="both"/>
        <w:rPr>
          <w:sz w:val="28"/>
          <w:szCs w:val="28"/>
        </w:rPr>
      </w:pPr>
      <w:r w:rsidRPr="00882DE5">
        <w:rPr>
          <w:sz w:val="28"/>
          <w:szCs w:val="28"/>
        </w:rPr>
        <w:t>- об оставлении уведомления без рассмотрения, если оно является анонимным;</w:t>
      </w:r>
    </w:p>
    <w:p w:rsidR="003C4ACF" w:rsidRPr="00882DE5" w:rsidRDefault="003C4ACF" w:rsidP="00882DE5">
      <w:pPr>
        <w:pStyle w:val="menutop"/>
        <w:spacing w:before="240" w:after="120" w:line="276" w:lineRule="auto"/>
        <w:ind w:firstLine="709"/>
        <w:jc w:val="both"/>
        <w:rPr>
          <w:sz w:val="28"/>
          <w:szCs w:val="28"/>
        </w:rPr>
      </w:pPr>
      <w:r w:rsidRPr="00882DE5">
        <w:rPr>
          <w:sz w:val="28"/>
          <w:szCs w:val="28"/>
        </w:rPr>
        <w:t>- о направлении уведомления в органы прокуратуры, если в нем содержатся сведения, по которым ранее в установленном порядке проводилась проверка, в ходе которой они не нашли своего объективного подтверждения;</w:t>
      </w:r>
    </w:p>
    <w:p w:rsidR="003C4ACF" w:rsidRPr="00882DE5" w:rsidRDefault="003C4ACF" w:rsidP="00882DE5">
      <w:pPr>
        <w:pStyle w:val="menutop"/>
        <w:spacing w:before="240" w:after="120" w:line="276" w:lineRule="auto"/>
        <w:ind w:firstLine="709"/>
        <w:jc w:val="both"/>
        <w:rPr>
          <w:sz w:val="28"/>
          <w:szCs w:val="28"/>
        </w:rPr>
      </w:pPr>
      <w:r w:rsidRPr="00882DE5">
        <w:rPr>
          <w:sz w:val="28"/>
          <w:szCs w:val="28"/>
        </w:rPr>
        <w:t>- о направлении уведомления в органы прокуратуры и правоохранительные органы</w:t>
      </w:r>
      <w:r w:rsidR="00882DE5" w:rsidRPr="00882DE5">
        <w:rPr>
          <w:sz w:val="28"/>
          <w:szCs w:val="28"/>
        </w:rPr>
        <w:t xml:space="preserve"> одновременно или в один из них, в зависимости от их компетентности;</w:t>
      </w:r>
    </w:p>
    <w:p w:rsidR="00882DE5" w:rsidRPr="00882DE5" w:rsidRDefault="00882DE5" w:rsidP="00882DE5">
      <w:pPr>
        <w:pStyle w:val="menutop"/>
        <w:spacing w:before="240" w:after="120" w:line="276" w:lineRule="auto"/>
        <w:ind w:firstLine="709"/>
        <w:jc w:val="both"/>
        <w:rPr>
          <w:sz w:val="28"/>
          <w:szCs w:val="28"/>
        </w:rPr>
      </w:pPr>
      <w:r w:rsidRPr="00882DE5">
        <w:rPr>
          <w:sz w:val="28"/>
          <w:szCs w:val="28"/>
        </w:rPr>
        <w:t>- о назначении проверки сведений, содержащихся в уведомлении (далее – проверка).</w:t>
      </w:r>
    </w:p>
    <w:p w:rsidR="0068457C" w:rsidRDefault="00882DE5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окончанию проверки готовится письменное заключение, которое с приложением материалов проверки представляется представителю нанимателя. Структурное подразделение Рособрнадзора, ответственное за работу по профилактике коррупционных и иных правонарушений</w:t>
      </w:r>
      <w:r w:rsidR="0068457C">
        <w:rPr>
          <w:sz w:val="28"/>
          <w:szCs w:val="28"/>
        </w:rPr>
        <w:t>, уведомляет гражданского служащего, представившего уведомление, о решении, принятом представителем нанимателя.</w:t>
      </w:r>
    </w:p>
    <w:p w:rsidR="002A774E" w:rsidRPr="00BA120E" w:rsidRDefault="002A774E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BA120E">
        <w:rPr>
          <w:b/>
          <w:sz w:val="28"/>
          <w:szCs w:val="28"/>
        </w:rPr>
        <w:t>Служащему, направившему уведомление, на основании его письменного ходатайства предоставляется возможность ознакомиться с</w:t>
      </w:r>
      <w:r w:rsidR="00440E41" w:rsidRPr="00BA120E">
        <w:rPr>
          <w:b/>
          <w:sz w:val="28"/>
          <w:szCs w:val="28"/>
        </w:rPr>
        <w:t> </w:t>
      </w:r>
      <w:r w:rsidRPr="00BA120E">
        <w:rPr>
          <w:b/>
          <w:sz w:val="28"/>
          <w:szCs w:val="28"/>
        </w:rPr>
        <w:t>материалами проверки и принятым по ее результатам решением.</w:t>
      </w:r>
      <w:r w:rsidRPr="00BA120E">
        <w:rPr>
          <w:sz w:val="28"/>
          <w:szCs w:val="28"/>
        </w:rPr>
        <w:t xml:space="preserve"> </w:t>
      </w:r>
      <w:proofErr w:type="gramStart"/>
      <w:r w:rsidRPr="00BA120E">
        <w:rPr>
          <w:sz w:val="28"/>
          <w:szCs w:val="28"/>
        </w:rPr>
        <w:t>В</w:t>
      </w:r>
      <w:r w:rsidR="00440E41" w:rsidRPr="00BA120E">
        <w:rPr>
          <w:sz w:val="28"/>
          <w:szCs w:val="28"/>
        </w:rPr>
        <w:t> </w:t>
      </w:r>
      <w:r w:rsidRPr="00BA120E">
        <w:rPr>
          <w:sz w:val="28"/>
          <w:szCs w:val="28"/>
        </w:rPr>
        <w:t>случае направления уведомления о факте обращения к иным служащим каких-либо лиц в целях склонения их к совершению</w:t>
      </w:r>
      <w:proofErr w:type="gramEnd"/>
      <w:r w:rsidRPr="00BA120E">
        <w:rPr>
          <w:sz w:val="28"/>
          <w:szCs w:val="28"/>
        </w:rPr>
        <w:t xml:space="preserve"> коррупционных правонарушений не допускается ознакомление заявителя со сведениями о</w:t>
      </w:r>
      <w:r w:rsidR="00440E41" w:rsidRPr="00BA120E">
        <w:rPr>
          <w:sz w:val="28"/>
          <w:szCs w:val="28"/>
        </w:rPr>
        <w:t> </w:t>
      </w:r>
      <w:r w:rsidRPr="00BA120E">
        <w:rPr>
          <w:sz w:val="28"/>
          <w:szCs w:val="28"/>
        </w:rPr>
        <w:t>частной жизни служащего, его личной и семейной тайне, а также иной конфиденциальной информацией, охраняемой законом.</w:t>
      </w:r>
    </w:p>
    <w:p w:rsidR="00F356D3" w:rsidRPr="00F356D3" w:rsidRDefault="00F356D3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r w:rsidRPr="00F356D3">
        <w:rPr>
          <w:sz w:val="28"/>
          <w:szCs w:val="28"/>
        </w:rPr>
        <w:t>Конфиденциальность полученных сведений обеспечивается представителем нанимателя</w:t>
      </w:r>
      <w:r>
        <w:rPr>
          <w:sz w:val="28"/>
          <w:szCs w:val="28"/>
        </w:rPr>
        <w:t>, начальником структурного подразделения Рособрнадзора, должностным лицом структурного подразделения Рособрнадзора, ответственного за работу по профилактике коррупционных и иных правонарушений.</w:t>
      </w:r>
    </w:p>
    <w:p w:rsidR="002A774E" w:rsidRDefault="002A774E" w:rsidP="002B5971">
      <w:pPr>
        <w:pStyle w:val="menutop"/>
        <w:numPr>
          <w:ilvl w:val="1"/>
          <w:numId w:val="28"/>
        </w:numPr>
        <w:spacing w:before="240" w:after="12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A774E">
        <w:rPr>
          <w:b/>
          <w:sz w:val="28"/>
          <w:szCs w:val="28"/>
        </w:rPr>
        <w:t>Представитель нанимателя (работодатель) принимает меры по защите служащего, уведомившего</w:t>
      </w:r>
      <w:r w:rsidRPr="002A774E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</w:t>
      </w:r>
      <w:r w:rsidRPr="002A774E">
        <w:rPr>
          <w:sz w:val="28"/>
          <w:szCs w:val="28"/>
        </w:rPr>
        <w:t xml:space="preserve">, органы прокуратуры или другие государственные органы, средства массовой информации </w:t>
      </w:r>
      <w:r w:rsidRPr="002A774E">
        <w:rPr>
          <w:b/>
          <w:sz w:val="28"/>
          <w:szCs w:val="28"/>
        </w:rPr>
        <w:t>о фактах обращения в целях склонения его к совершению коррупционного правонарушения, о фактах обращения к иным гражданским служащим каких-либо лиц в целях склонения их к совершению коррупционных правонарушений</w:t>
      </w:r>
      <w:r w:rsidRPr="002A774E">
        <w:rPr>
          <w:sz w:val="28"/>
          <w:szCs w:val="28"/>
        </w:rPr>
        <w:t>, в части обеспечения гражданскому служащему гарантий, предотвращающих его</w:t>
      </w:r>
      <w:r w:rsidR="009914B7">
        <w:rPr>
          <w:sz w:val="28"/>
          <w:szCs w:val="28"/>
        </w:rPr>
        <w:t xml:space="preserve"> 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неправомерное увольнение, перевод</w:t>
      </w:r>
      <w:proofErr w:type="gramEnd"/>
      <w:r w:rsidRPr="002A774E">
        <w:rPr>
          <w:sz w:val="28"/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 уведомления.</w:t>
      </w:r>
    </w:p>
    <w:p w:rsidR="009914B7" w:rsidRPr="002A774E" w:rsidRDefault="009914B7" w:rsidP="00F356D3">
      <w:pPr>
        <w:pStyle w:val="menutop"/>
        <w:spacing w:before="240" w:after="120" w:line="276" w:lineRule="auto"/>
        <w:jc w:val="both"/>
        <w:rPr>
          <w:sz w:val="28"/>
          <w:szCs w:val="28"/>
        </w:rPr>
      </w:pPr>
    </w:p>
    <w:p w:rsidR="00A53D8D" w:rsidRDefault="00A53D8D" w:rsidP="00A53D8D">
      <w:pPr>
        <w:autoSpaceDE w:val="0"/>
        <w:autoSpaceDN w:val="0"/>
        <w:spacing w:after="240"/>
        <w:jc w:val="right"/>
        <w:rPr>
          <w:sz w:val="28"/>
          <w:szCs w:val="28"/>
        </w:rPr>
      </w:pPr>
      <w:bookmarkStart w:id="4" w:name="_Toc476661803"/>
    </w:p>
    <w:p w:rsidR="00A53D8D" w:rsidRDefault="00A53D8D" w:rsidP="00A53D8D">
      <w:pPr>
        <w:autoSpaceDE w:val="0"/>
        <w:autoSpaceDN w:val="0"/>
        <w:spacing w:after="240"/>
        <w:jc w:val="right"/>
        <w:rPr>
          <w:sz w:val="28"/>
          <w:szCs w:val="28"/>
        </w:rPr>
      </w:pPr>
    </w:p>
    <w:p w:rsidR="00A53D8D" w:rsidRDefault="00A53D8D" w:rsidP="00A53D8D">
      <w:pPr>
        <w:autoSpaceDE w:val="0"/>
        <w:autoSpaceDN w:val="0"/>
        <w:spacing w:after="240"/>
        <w:jc w:val="right"/>
        <w:rPr>
          <w:sz w:val="28"/>
          <w:szCs w:val="28"/>
        </w:rPr>
      </w:pPr>
    </w:p>
    <w:p w:rsidR="00A53D8D" w:rsidRDefault="00A53D8D" w:rsidP="00A53D8D">
      <w:pPr>
        <w:autoSpaceDE w:val="0"/>
        <w:autoSpaceDN w:val="0"/>
        <w:spacing w:after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1758163</wp:posOffset>
                </wp:positionH>
                <wp:positionV relativeFrom="paragraph">
                  <wp:posOffset>-98247</wp:posOffset>
                </wp:positionV>
                <wp:extent cx="2421331" cy="563270"/>
                <wp:effectExtent l="0" t="0" r="17145" b="2730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331" cy="56327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D8D" w:rsidRPr="00A53D8D" w:rsidRDefault="00A53D8D" w:rsidP="00A53D8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53D8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Формы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Горизонтальный свиток 4" o:spid="_x0000_s1028" type="#_x0000_t98" style="position:absolute;left:0;text-align:left;margin-left:138.45pt;margin-top:-7.75pt;width:190.65pt;height:4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" fillcolor="#c2d69b [1942]" strokecolor="#243f60 [1604]" strokeweight="2pt">
                <v:textbox>
                  <w:txbxContent>
                    <w:p w:rsidR="00A53D8D" w:rsidRPr="00A53D8D" w:rsidRDefault="00A53D8D" w:rsidP="00A53D8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53D8D">
                        <w:rPr>
                          <w:color w:val="000000" w:themeColor="text1"/>
                          <w:sz w:val="36"/>
                          <w:szCs w:val="36"/>
                        </w:rPr>
                        <w:t>Формы уведомления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Формы уведомления</w:t>
      </w:r>
    </w:p>
    <w:p w:rsidR="00A53D8D" w:rsidRDefault="00A53D8D" w:rsidP="00A53D8D">
      <w:pPr>
        <w:autoSpaceDE w:val="0"/>
        <w:autoSpaceDN w:val="0"/>
        <w:spacing w:after="240"/>
        <w:jc w:val="right"/>
        <w:rPr>
          <w:sz w:val="28"/>
          <w:szCs w:val="28"/>
        </w:rPr>
      </w:pPr>
    </w:p>
    <w:p w:rsidR="00A53D8D" w:rsidRPr="00FE6ECD" w:rsidRDefault="00A53D8D" w:rsidP="00A53D8D">
      <w:pPr>
        <w:autoSpaceDE w:val="0"/>
        <w:autoSpaceDN w:val="0"/>
        <w:spacing w:after="240"/>
        <w:jc w:val="right"/>
        <w:rPr>
          <w:sz w:val="26"/>
          <w:szCs w:val="26"/>
        </w:rPr>
      </w:pPr>
      <w:r>
        <w:rPr>
          <w:sz w:val="28"/>
          <w:szCs w:val="28"/>
        </w:rPr>
        <w:t>Рекомендуемый образец № 1</w:t>
      </w:r>
    </w:p>
    <w:p w:rsidR="00A53D8D" w:rsidRPr="00FE6ECD" w:rsidRDefault="00A53D8D" w:rsidP="00A53D8D">
      <w:pPr>
        <w:autoSpaceDE w:val="0"/>
        <w:autoSpaceDN w:val="0"/>
        <w:ind w:left="4820"/>
        <w:rPr>
          <w:sz w:val="22"/>
        </w:rPr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48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  <w:ind w:left="4820"/>
        <w:rPr>
          <w:sz w:val="22"/>
        </w:rPr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48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  <w:ind w:left="4820"/>
        <w:jc w:val="center"/>
        <w:rPr>
          <w:sz w:val="18"/>
        </w:rPr>
      </w:pPr>
      <w:r w:rsidRPr="00FE6ECD">
        <w:rPr>
          <w:sz w:val="18"/>
        </w:rPr>
        <w:t>(Ф.И.О., должностного лица)</w:t>
      </w:r>
    </w:p>
    <w:p w:rsidR="00A53D8D" w:rsidRPr="00FE6ECD" w:rsidRDefault="00A53D8D" w:rsidP="00A53D8D">
      <w:pPr>
        <w:autoSpaceDE w:val="0"/>
        <w:autoSpaceDN w:val="0"/>
        <w:ind w:left="4820"/>
        <w:rPr>
          <w:sz w:val="28"/>
          <w:szCs w:val="28"/>
        </w:rPr>
      </w:pPr>
      <w:r w:rsidRPr="00FE6ECD">
        <w:rPr>
          <w:sz w:val="28"/>
          <w:szCs w:val="28"/>
        </w:rPr>
        <w:t>от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18"/>
        </w:rPr>
      </w:pPr>
      <w:proofErr w:type="gramStart"/>
      <w:r w:rsidRPr="00FE6ECD">
        <w:rPr>
          <w:sz w:val="18"/>
        </w:rPr>
        <w:t xml:space="preserve">(Ф.И.О. работника, должность, структурное </w:t>
      </w:r>
      <w:proofErr w:type="gramEnd"/>
    </w:p>
    <w:p w:rsidR="00A53D8D" w:rsidRPr="00FE6ECD" w:rsidRDefault="00A53D8D" w:rsidP="00A53D8D">
      <w:pPr>
        <w:autoSpaceDE w:val="0"/>
        <w:autoSpaceDN w:val="0"/>
        <w:ind w:left="4820"/>
        <w:rPr>
          <w:sz w:val="22"/>
        </w:rPr>
      </w:pPr>
      <w:r w:rsidRPr="00FE6ECD">
        <w:rPr>
          <w:sz w:val="22"/>
        </w:rPr>
        <w:t xml:space="preserve">  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480"/>
        <w:ind w:left="4820"/>
        <w:jc w:val="center"/>
        <w:rPr>
          <w:sz w:val="18"/>
        </w:rPr>
      </w:pPr>
      <w:r w:rsidRPr="00FE6ECD">
        <w:rPr>
          <w:sz w:val="18"/>
        </w:rPr>
        <w:t>подразделение, телефон работника)</w:t>
      </w:r>
    </w:p>
    <w:p w:rsidR="00A53D8D" w:rsidRDefault="00A53D8D" w:rsidP="00A53D8D">
      <w:pPr>
        <w:autoSpaceDE w:val="0"/>
        <w:autoSpaceDN w:val="0"/>
        <w:spacing w:after="480"/>
        <w:jc w:val="center"/>
        <w:rPr>
          <w:b/>
          <w:sz w:val="28"/>
          <w:szCs w:val="28"/>
        </w:rPr>
      </w:pPr>
    </w:p>
    <w:p w:rsidR="00A53D8D" w:rsidRDefault="00A53D8D" w:rsidP="00A53D8D">
      <w:pPr>
        <w:autoSpaceDE w:val="0"/>
        <w:autoSpaceDN w:val="0"/>
        <w:spacing w:after="480"/>
        <w:jc w:val="center"/>
        <w:rPr>
          <w:b/>
          <w:sz w:val="28"/>
          <w:szCs w:val="28"/>
        </w:rPr>
      </w:pPr>
    </w:p>
    <w:p w:rsidR="00A53D8D" w:rsidRPr="00FE6ECD" w:rsidRDefault="00A53D8D" w:rsidP="00A53D8D">
      <w:pPr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FE6ECD">
        <w:rPr>
          <w:b/>
          <w:sz w:val="28"/>
          <w:szCs w:val="28"/>
        </w:rPr>
        <w:t>Уведомление</w:t>
      </w:r>
      <w:r w:rsidRPr="00FE6ECD">
        <w:rPr>
          <w:b/>
          <w:sz w:val="28"/>
          <w:szCs w:val="28"/>
        </w:rPr>
        <w:br/>
        <w:t>работодателя о фактах обращения в целях склонения работников, замещающих отдельные должности на основании трудовых договоров  в организациях, созданных для выполнения задач, поставленных перед Федеральной службой по надзору в сфере образования и науки, к совершению коррупционных правонарушений</w:t>
      </w:r>
    </w:p>
    <w:p w:rsidR="00A53D8D" w:rsidRPr="00FE6ECD" w:rsidRDefault="00A53D8D" w:rsidP="00A53D8D">
      <w:pPr>
        <w:autoSpaceDE w:val="0"/>
        <w:autoSpaceDN w:val="0"/>
        <w:ind w:left="567"/>
        <w:rPr>
          <w:sz w:val="28"/>
          <w:szCs w:val="28"/>
        </w:rPr>
      </w:pPr>
      <w:r w:rsidRPr="00FE6ECD">
        <w:rPr>
          <w:sz w:val="28"/>
          <w:szCs w:val="28"/>
        </w:rPr>
        <w:t>Сообщаю, что:</w:t>
      </w:r>
    </w:p>
    <w:p w:rsidR="00A53D8D" w:rsidRPr="00FE6ECD" w:rsidRDefault="00A53D8D" w:rsidP="00A53D8D">
      <w:pPr>
        <w:autoSpaceDE w:val="0"/>
        <w:autoSpaceDN w:val="0"/>
      </w:pPr>
      <w:r w:rsidRPr="00FE6ECD">
        <w:t xml:space="preserve">1)  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312"/>
        <w:jc w:val="center"/>
      </w:pPr>
      <w:r w:rsidRPr="00FE6ECD">
        <w:t>(обстоятельства склонения к совершению коррупционного правонарушения)</w:t>
      </w: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</w:pPr>
      <w:r>
        <w:t>2)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jc w:val="center"/>
      </w:pPr>
      <w:r w:rsidRPr="00FE6ECD">
        <w:t>(дата, место, время склонения к совершению коррупционного правонарушения)</w:t>
      </w: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Default="00A53D8D" w:rsidP="00A53D8D">
      <w:pPr>
        <w:autoSpaceDE w:val="0"/>
        <w:autoSpaceDN w:val="0"/>
      </w:pPr>
    </w:p>
    <w:p w:rsidR="00A53D8D" w:rsidRPr="00FE6ECD" w:rsidRDefault="00A53D8D" w:rsidP="00A53D8D">
      <w:pPr>
        <w:autoSpaceDE w:val="0"/>
        <w:autoSpaceDN w:val="0"/>
      </w:pPr>
      <w:r>
        <w:t>3</w:t>
      </w:r>
      <w:r w:rsidRPr="00FE6ECD">
        <w:t xml:space="preserve">)  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312"/>
        <w:jc w:val="center"/>
      </w:pPr>
      <w:proofErr w:type="gramStart"/>
      <w:r w:rsidRPr="00FE6ECD">
        <w:t>(все известные сведения о лице,</w:t>
      </w:r>
      <w:proofErr w:type="gramEnd"/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jc w:val="center"/>
      </w:pPr>
      <w:proofErr w:type="gramStart"/>
      <w:r w:rsidRPr="00FE6ECD">
        <w:t>склонявшем</w:t>
      </w:r>
      <w:proofErr w:type="gramEnd"/>
      <w:r w:rsidRPr="00FE6ECD">
        <w:t xml:space="preserve"> к совершению коррупционного правонарушения)</w:t>
      </w: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autoSpaceDE w:val="0"/>
        <w:autoSpaceDN w:val="0"/>
      </w:pPr>
      <w:r>
        <w:t>4</w:t>
      </w:r>
      <w:r w:rsidRPr="00FE6ECD">
        <w:t xml:space="preserve">)  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312"/>
        <w:jc w:val="center"/>
      </w:pPr>
      <w:r w:rsidRPr="00FE6ECD">
        <w:t>(сущность предполагаемого коррупционного правонарушения)</w:t>
      </w: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autoSpaceDE w:val="0"/>
        <w:autoSpaceDN w:val="0"/>
      </w:pPr>
      <w:r>
        <w:t>5</w:t>
      </w:r>
      <w:r w:rsidRPr="00FE6ECD">
        <w:t xml:space="preserve">)  </w:t>
      </w: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ind w:left="312"/>
        <w:jc w:val="center"/>
      </w:pPr>
      <w:r w:rsidRPr="00FE6ECD">
        <w:t>(способ склонения к совершению коррупционного правонарушения)</w:t>
      </w:r>
    </w:p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p w:rsidR="00A53D8D" w:rsidRPr="00FE6ECD" w:rsidRDefault="00A53D8D" w:rsidP="00A53D8D">
      <w:pPr>
        <w:keepNext/>
        <w:autoSpaceDE w:val="0"/>
        <w:autoSpaceDN w:val="0"/>
      </w:pPr>
      <w:r>
        <w:lastRenderedPageBreak/>
        <w:t>6</w:t>
      </w:r>
      <w:r w:rsidRPr="00FE6ECD">
        <w:t xml:space="preserve">)  </w:t>
      </w:r>
    </w:p>
    <w:p w:rsidR="00A53D8D" w:rsidRPr="00FE6ECD" w:rsidRDefault="00A53D8D" w:rsidP="00A53D8D">
      <w:pPr>
        <w:keepNext/>
        <w:pBdr>
          <w:top w:val="single" w:sz="4" w:space="1" w:color="auto"/>
        </w:pBdr>
        <w:autoSpaceDE w:val="0"/>
        <w:autoSpaceDN w:val="0"/>
        <w:spacing w:after="120"/>
        <w:ind w:left="312"/>
        <w:rPr>
          <w:sz w:val="2"/>
          <w:szCs w:val="2"/>
        </w:rPr>
      </w:pPr>
    </w:p>
    <w:p w:rsidR="00A53D8D" w:rsidRPr="00FE6ECD" w:rsidRDefault="00A53D8D" w:rsidP="00A53D8D">
      <w:pPr>
        <w:keepNext/>
        <w:autoSpaceDE w:val="0"/>
        <w:autoSpaceDN w:val="0"/>
      </w:pPr>
    </w:p>
    <w:p w:rsidR="00A53D8D" w:rsidRPr="00FE6ECD" w:rsidRDefault="00A53D8D" w:rsidP="00A53D8D">
      <w:pPr>
        <w:keepNext/>
        <w:pBdr>
          <w:top w:val="single" w:sz="4" w:space="1" w:color="auto"/>
        </w:pBdr>
        <w:autoSpaceDE w:val="0"/>
        <w:autoSpaceDN w:val="0"/>
        <w:spacing w:after="480"/>
        <w:jc w:val="center"/>
      </w:pPr>
      <w:r w:rsidRPr="00FE6ECD">
        <w:t>(дополнительные сведения)</w:t>
      </w: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6ECD">
        <w:rPr>
          <w:rFonts w:eastAsia="Calibri"/>
          <w:lang w:eastAsia="en-US"/>
        </w:rPr>
        <w:t>______________________                ___________________                        ______________________________________</w:t>
      </w: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6ECD">
        <w:rPr>
          <w:rFonts w:eastAsia="Calibri"/>
          <w:lang w:eastAsia="en-US"/>
        </w:rPr>
        <w:t xml:space="preserve">        (дата)                     </w:t>
      </w:r>
      <w:r>
        <w:rPr>
          <w:rFonts w:eastAsia="Calibri"/>
          <w:lang w:eastAsia="en-US"/>
        </w:rPr>
        <w:t xml:space="preserve">                         </w:t>
      </w:r>
      <w:r w:rsidRPr="00FE6ECD">
        <w:rPr>
          <w:rFonts w:eastAsia="Calibri"/>
          <w:lang w:eastAsia="en-US"/>
        </w:rPr>
        <w:t xml:space="preserve"> (подпись)                                                     (инициалы и фамилия)</w:t>
      </w: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53D8D" w:rsidRPr="00FE6ECD" w:rsidRDefault="00A53D8D" w:rsidP="00A53D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021"/>
        <w:gridCol w:w="794"/>
        <w:gridCol w:w="397"/>
        <w:gridCol w:w="255"/>
        <w:gridCol w:w="1474"/>
        <w:gridCol w:w="397"/>
        <w:gridCol w:w="369"/>
        <w:gridCol w:w="284"/>
      </w:tblGrid>
      <w:tr w:rsidR="00A53D8D" w:rsidRPr="00FE6ECD" w:rsidTr="00815AC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rPr>
                <w:sz w:val="28"/>
                <w:szCs w:val="28"/>
              </w:rPr>
            </w:pPr>
            <w:r w:rsidRPr="00FE6ECD">
              <w:rPr>
                <w:sz w:val="28"/>
                <w:szCs w:val="28"/>
              </w:rPr>
              <w:t>Регистрация: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right"/>
            </w:pPr>
            <w:r w:rsidRPr="00FE6ECD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</w:pPr>
            <w:r w:rsidRPr="00FE6ECD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right"/>
            </w:pPr>
            <w:r w:rsidRPr="00FE6EC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ind w:left="57"/>
            </w:pPr>
            <w:proofErr w:type="gramStart"/>
            <w:r w:rsidRPr="00FE6ECD">
              <w:t>г</w:t>
            </w:r>
            <w:proofErr w:type="gramEnd"/>
            <w:r w:rsidRPr="00FE6ECD">
              <w:t>.</w:t>
            </w:r>
          </w:p>
        </w:tc>
      </w:tr>
    </w:tbl>
    <w:p w:rsidR="00A53D8D" w:rsidRPr="00FE6ECD" w:rsidRDefault="00A53D8D" w:rsidP="00A53D8D">
      <w:pPr>
        <w:autoSpaceDE w:val="0"/>
        <w:autoSpaceDN w:val="0"/>
      </w:pPr>
    </w:p>
    <w:p w:rsidR="00A53D8D" w:rsidRPr="00FE6ECD" w:rsidRDefault="00A53D8D" w:rsidP="00A53D8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827"/>
        <w:gridCol w:w="142"/>
        <w:gridCol w:w="2268"/>
      </w:tblGrid>
      <w:tr w:rsidR="00A53D8D" w:rsidRPr="00FE6ECD" w:rsidTr="00815AC9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ind w:left="2" w:hanging="2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</w:tr>
      <w:tr w:rsidR="00A53D8D" w:rsidRPr="00FE6ECD" w:rsidTr="00815AC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  <w:r w:rsidRPr="00FE6ECD">
              <w:t xml:space="preserve">(инициалы и фамилия)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  <w:r w:rsidRPr="00FE6ECD">
              <w:t>(должность лица, зарегистрировавшего  уведомление)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3D8D" w:rsidRPr="00FE6ECD" w:rsidRDefault="00A53D8D" w:rsidP="00815AC9">
            <w:pPr>
              <w:autoSpaceDE w:val="0"/>
              <w:autoSpaceDN w:val="0"/>
              <w:jc w:val="center"/>
            </w:pPr>
            <w:r w:rsidRPr="00FE6ECD">
              <w:t>(подпись)</w:t>
            </w:r>
          </w:p>
        </w:tc>
      </w:tr>
    </w:tbl>
    <w:p w:rsidR="00D01720" w:rsidRPr="00BC1B2F" w:rsidRDefault="00D01720" w:rsidP="002B5971">
      <w:pPr>
        <w:pStyle w:val="menutop"/>
        <w:keepNext/>
        <w:keepLines/>
        <w:pageBreakBefore/>
        <w:spacing w:before="0" w:after="0" w:line="276" w:lineRule="auto"/>
        <w:jc w:val="right"/>
        <w:outlineLvl w:val="0"/>
      </w:pPr>
      <w:bookmarkStart w:id="5" w:name="_Toc476661804"/>
      <w:bookmarkStart w:id="6" w:name="_GoBack"/>
      <w:bookmarkEnd w:id="4"/>
      <w:bookmarkEnd w:id="6"/>
      <w:r w:rsidRPr="00BC1B2F">
        <w:lastRenderedPageBreak/>
        <w:t>Рекомендуемый образец № 2</w:t>
      </w:r>
      <w:bookmarkEnd w:id="5"/>
    </w:p>
    <w:p w:rsidR="00D01720" w:rsidRPr="00BC1B2F" w:rsidRDefault="00D01720" w:rsidP="002B5971">
      <w:pPr>
        <w:spacing w:line="276" w:lineRule="auto"/>
        <w:jc w:val="center"/>
        <w:rPr>
          <w:color w:val="000000"/>
          <w:sz w:val="28"/>
          <w:szCs w:val="28"/>
        </w:rPr>
      </w:pPr>
      <w:r w:rsidRPr="00BC1B2F">
        <w:rPr>
          <w:color w:val="000000"/>
          <w:sz w:val="28"/>
          <w:szCs w:val="28"/>
        </w:rPr>
        <w:t xml:space="preserve">Уведомление </w:t>
      </w:r>
      <w:r w:rsidRPr="00BC1B2F">
        <w:rPr>
          <w:color w:val="000000"/>
          <w:sz w:val="28"/>
          <w:szCs w:val="28"/>
        </w:rPr>
        <w:br/>
        <w:t xml:space="preserve">о факте обращения </w:t>
      </w:r>
      <w:r w:rsidRPr="00BC1B2F">
        <w:rPr>
          <w:sz w:val="28"/>
          <w:szCs w:val="28"/>
        </w:rPr>
        <w:t>к иным гражданским</w:t>
      </w:r>
      <w:r w:rsidR="00440E41" w:rsidRPr="00BC1B2F">
        <w:rPr>
          <w:sz w:val="28"/>
          <w:szCs w:val="28"/>
        </w:rPr>
        <w:t xml:space="preserve"> (муниципальным)</w:t>
      </w:r>
      <w:r w:rsidRPr="00BC1B2F">
        <w:rPr>
          <w:sz w:val="28"/>
          <w:szCs w:val="28"/>
        </w:rPr>
        <w:t xml:space="preserve"> служащим</w:t>
      </w:r>
      <w:r w:rsidR="00440E41" w:rsidRPr="00BC1B2F">
        <w:rPr>
          <w:sz w:val="28"/>
          <w:szCs w:val="28"/>
        </w:rPr>
        <w:t xml:space="preserve">          </w:t>
      </w:r>
      <w:r w:rsidRPr="00BC1B2F">
        <w:rPr>
          <w:sz w:val="28"/>
          <w:szCs w:val="28"/>
        </w:rPr>
        <w:t xml:space="preserve"> каких-либо лиц </w:t>
      </w:r>
      <w:r w:rsidRPr="00BC1B2F">
        <w:rPr>
          <w:color w:val="000000"/>
          <w:sz w:val="28"/>
          <w:szCs w:val="28"/>
        </w:rPr>
        <w:t>в целях склонения к совершению коррупционных правонарушений</w:t>
      </w:r>
    </w:p>
    <w:tbl>
      <w:tblPr>
        <w:tblW w:w="5000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36"/>
        <w:gridCol w:w="3486"/>
        <w:gridCol w:w="377"/>
        <w:gridCol w:w="1049"/>
        <w:gridCol w:w="1134"/>
        <w:gridCol w:w="2543"/>
      </w:tblGrid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4"/>
                <w:szCs w:val="24"/>
              </w:rPr>
              <w:t>(наименование должности представителя нанимателя (работодателя))</w:t>
            </w: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B93783" w:rsidRPr="00BC1B2F" w:rsidTr="001245D1">
        <w:trPr>
          <w:trHeight w:val="250"/>
        </w:trPr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B93783" w:rsidRPr="00BC1B2F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C1B2F" w:rsidRDefault="00B93783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C1B2F">
              <w:rPr>
                <w:color w:val="000000"/>
                <w:sz w:val="24"/>
                <w:szCs w:val="24"/>
              </w:rPr>
              <w:t>(наименование государственного органа (органа местного самоуправления)</w:t>
            </w:r>
            <w:proofErr w:type="gramEnd"/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1. Уведомляю о факте обращения в целях склонения __________________________________________________________________</w:t>
            </w:r>
          </w:p>
          <w:p w:rsidR="00D01720" w:rsidRPr="00BC1B2F" w:rsidRDefault="00D01720" w:rsidP="002B5971">
            <w:pPr>
              <w:spacing w:line="276" w:lineRule="auto"/>
              <w:ind w:firstLine="225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(должность, Ф.И.О. гражданского</w:t>
            </w:r>
            <w:r w:rsidR="00440E41" w:rsidRPr="00BC1B2F">
              <w:rPr>
                <w:color w:val="000000"/>
                <w:sz w:val="28"/>
                <w:szCs w:val="28"/>
              </w:rPr>
              <w:t xml:space="preserve"> (муниципального)</w:t>
            </w:r>
            <w:r w:rsidRPr="00BC1B2F">
              <w:rPr>
                <w:color w:val="000000"/>
                <w:sz w:val="28"/>
                <w:szCs w:val="28"/>
              </w:rPr>
              <w:t xml:space="preserve"> служащего)</w:t>
            </w:r>
          </w:p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 xml:space="preserve"> к совершению коррупционного правонарушения (далее – склонение к правонарушению) со стороны 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C1B2F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 __________________________________________________________________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(должность, Ф.И.О. гражданского служащего; описание действия (бездействия), которое предлагается совершить)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BC1B2F" w:rsidTr="00B93783">
        <w:tc>
          <w:tcPr>
            <w:tcW w:w="3090" w:type="pct"/>
            <w:gridSpan w:val="4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BC1B2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C1B2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" w:type="pct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______</w:t>
            </w:r>
          </w:p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21" w:type="pct"/>
          </w:tcPr>
          <w:p w:rsidR="00D01720" w:rsidRPr="00BC1B2F" w:rsidRDefault="00B93783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 xml:space="preserve"> в ________</w:t>
            </w:r>
            <w:r w:rsidR="00D34807" w:rsidRPr="00BC1B2F">
              <w:rPr>
                <w:color w:val="000000"/>
                <w:sz w:val="28"/>
                <w:szCs w:val="28"/>
              </w:rPr>
              <w:t>_____</w:t>
            </w:r>
            <w:r w:rsidRPr="00BC1B2F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5. Склонение к правонарушению производилось _________</w:t>
            </w:r>
            <w:r w:rsidR="00D34807" w:rsidRPr="00BC1B2F">
              <w:rPr>
                <w:color w:val="000000"/>
                <w:sz w:val="28"/>
                <w:szCs w:val="28"/>
              </w:rPr>
              <w:t>__</w:t>
            </w:r>
            <w:r w:rsidRPr="00BC1B2F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6. ___________________________________________________________</w:t>
            </w:r>
          </w:p>
        </w:tc>
      </w:tr>
      <w:tr w:rsidR="00D01720" w:rsidRPr="00BC1B2F" w:rsidTr="00B93783">
        <w:tc>
          <w:tcPr>
            <w:tcW w:w="538" w:type="pct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t>7. ___________________________________________________________</w:t>
            </w:r>
          </w:p>
        </w:tc>
      </w:tr>
      <w:tr w:rsidR="00D01720" w:rsidRPr="00BC1B2F" w:rsidTr="00B93783">
        <w:tc>
          <w:tcPr>
            <w:tcW w:w="538" w:type="pct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 xml:space="preserve">(дополнительная информация, которую гражданский служащий считает </w:t>
            </w:r>
            <w:r w:rsidRPr="00BC1B2F">
              <w:rPr>
                <w:color w:val="000000"/>
                <w:sz w:val="24"/>
                <w:szCs w:val="24"/>
              </w:rPr>
              <w:lastRenderedPageBreak/>
              <w:t>необходимым сообщить)</w:t>
            </w:r>
          </w:p>
        </w:tc>
      </w:tr>
      <w:tr w:rsidR="00D01720" w:rsidRPr="00BC1B2F" w:rsidTr="00B93783">
        <w:tc>
          <w:tcPr>
            <w:tcW w:w="5000" w:type="pct"/>
            <w:gridSpan w:val="6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C1B2F">
              <w:rPr>
                <w:color w:val="000000"/>
                <w:sz w:val="28"/>
                <w:szCs w:val="28"/>
              </w:rPr>
              <w:lastRenderedPageBreak/>
              <w:t>8. ___________________________________________________________</w:t>
            </w:r>
          </w:p>
        </w:tc>
      </w:tr>
      <w:tr w:rsidR="00D01720" w:rsidRPr="00BC1B2F" w:rsidTr="00B93783">
        <w:tc>
          <w:tcPr>
            <w:tcW w:w="538" w:type="pct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 xml:space="preserve">(информация </w:t>
            </w:r>
            <w:proofErr w:type="gramStart"/>
            <w:r w:rsidRPr="00BC1B2F">
              <w:rPr>
                <w:color w:val="000000"/>
                <w:sz w:val="24"/>
                <w:szCs w:val="24"/>
              </w:rPr>
              <w:t>о направлении уведомления о факте обращения в целях склонения к правонарушению в органы</w:t>
            </w:r>
            <w:proofErr w:type="gramEnd"/>
            <w:r w:rsidRPr="00BC1B2F">
              <w:rPr>
                <w:color w:val="000000"/>
                <w:sz w:val="24"/>
                <w:szCs w:val="24"/>
              </w:rPr>
              <w:t xml:space="preserve"> прокуратуры, иные государственные органы, средства массовой информации)</w:t>
            </w:r>
          </w:p>
        </w:tc>
      </w:tr>
      <w:tr w:rsidR="00D01720" w:rsidRPr="00BC1B2F" w:rsidTr="00B93783">
        <w:tc>
          <w:tcPr>
            <w:tcW w:w="2349" w:type="pct"/>
            <w:gridSpan w:val="2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«____» _______________ 20__ г.</w:t>
            </w:r>
          </w:p>
        </w:tc>
        <w:tc>
          <w:tcPr>
            <w:tcW w:w="2651" w:type="pct"/>
            <w:gridSpan w:val="4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C1B2F">
              <w:rPr>
                <w:color w:val="000000"/>
                <w:sz w:val="24"/>
                <w:szCs w:val="24"/>
              </w:rPr>
              <w:t>_________________________________.</w:t>
            </w:r>
          </w:p>
        </w:tc>
      </w:tr>
      <w:tr w:rsidR="00D01720" w:rsidRPr="00B93783" w:rsidTr="001245D1">
        <w:trPr>
          <w:trHeight w:val="85"/>
        </w:trPr>
        <w:tc>
          <w:tcPr>
            <w:tcW w:w="2349" w:type="pct"/>
            <w:gridSpan w:val="2"/>
          </w:tcPr>
          <w:p w:rsidR="00D01720" w:rsidRPr="00BC1B2F" w:rsidRDefault="00D01720" w:rsidP="002B597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1" w:type="pct"/>
            <w:gridSpan w:val="4"/>
          </w:tcPr>
          <w:p w:rsidR="00D01720" w:rsidRPr="001245D1" w:rsidRDefault="00D01720" w:rsidP="002B597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C1B2F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3E4F43" w:rsidRPr="003E4F43" w:rsidRDefault="003E4F43" w:rsidP="002B5971">
      <w:pPr>
        <w:pStyle w:val="menutop"/>
        <w:keepNext/>
        <w:keepLines/>
        <w:pageBreakBefore/>
        <w:spacing w:before="360" w:after="240" w:line="276" w:lineRule="auto"/>
        <w:jc w:val="center"/>
        <w:outlineLvl w:val="0"/>
        <w:rPr>
          <w:b/>
          <w:sz w:val="28"/>
          <w:szCs w:val="28"/>
        </w:rPr>
      </w:pPr>
      <w:bookmarkStart w:id="7" w:name="_Toc476661805"/>
      <w:r w:rsidRPr="003E4F43">
        <w:rPr>
          <w:b/>
          <w:sz w:val="28"/>
          <w:szCs w:val="28"/>
        </w:rPr>
        <w:lastRenderedPageBreak/>
        <w:t xml:space="preserve">Перечень сведений, </w:t>
      </w:r>
      <w:r w:rsidRPr="003E4F43">
        <w:rPr>
          <w:b/>
          <w:sz w:val="28"/>
          <w:szCs w:val="28"/>
        </w:rPr>
        <w:br/>
        <w:t>указываемы</w:t>
      </w:r>
      <w:r>
        <w:rPr>
          <w:b/>
          <w:sz w:val="28"/>
          <w:szCs w:val="28"/>
        </w:rPr>
        <w:t>х</w:t>
      </w:r>
      <w:r w:rsidRPr="003E4F43">
        <w:rPr>
          <w:b/>
          <w:sz w:val="28"/>
          <w:szCs w:val="28"/>
        </w:rPr>
        <w:t xml:space="preserve"> в уведомлении произвольной формы</w:t>
      </w:r>
      <w:bookmarkEnd w:id="7"/>
    </w:p>
    <w:p w:rsid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составления уведомления о</w:t>
      </w:r>
      <w:r w:rsidRPr="00D01720">
        <w:rPr>
          <w:color w:val="000000"/>
          <w:sz w:val="28"/>
          <w:szCs w:val="28"/>
        </w:rPr>
        <w:t xml:space="preserve"> факте обращения в целях склонения</w:t>
      </w:r>
      <w:r w:rsidR="00212024">
        <w:rPr>
          <w:color w:val="000000"/>
          <w:sz w:val="28"/>
          <w:szCs w:val="28"/>
        </w:rPr>
        <w:t xml:space="preserve"> гражданского </w:t>
      </w:r>
      <w:r>
        <w:rPr>
          <w:color w:val="000000"/>
          <w:sz w:val="28"/>
          <w:szCs w:val="28"/>
        </w:rPr>
        <w:t>служащего</w:t>
      </w:r>
      <w:r w:rsidR="00212024">
        <w:rPr>
          <w:color w:val="000000"/>
          <w:sz w:val="28"/>
          <w:szCs w:val="28"/>
        </w:rPr>
        <w:t xml:space="preserve"> Рособрнадзора</w:t>
      </w:r>
      <w:r>
        <w:rPr>
          <w:color w:val="000000"/>
          <w:sz w:val="28"/>
          <w:szCs w:val="28"/>
        </w:rPr>
        <w:t xml:space="preserve"> </w:t>
      </w:r>
      <w:r w:rsidRPr="00D01720">
        <w:rPr>
          <w:color w:val="000000"/>
          <w:sz w:val="28"/>
          <w:szCs w:val="28"/>
        </w:rPr>
        <w:t>к совершению коррупционного правонарушения</w:t>
      </w:r>
      <w:r>
        <w:rPr>
          <w:color w:val="000000"/>
          <w:sz w:val="28"/>
          <w:szCs w:val="28"/>
        </w:rPr>
        <w:t xml:space="preserve"> в нем указываются следующие сведения: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фамилия, имя, отчество лица, заполнившего уведомление, его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должность, наименование структурного подразделения;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известные служащему сведения о физическом (юридическом) лице, обратившемся к нему </w:t>
      </w:r>
      <w:r>
        <w:rPr>
          <w:color w:val="000000"/>
          <w:sz w:val="28"/>
          <w:szCs w:val="28"/>
        </w:rPr>
        <w:t>(</w:t>
      </w:r>
      <w:r w:rsidRPr="003E4F43">
        <w:rPr>
          <w:color w:val="000000"/>
          <w:sz w:val="28"/>
          <w:szCs w:val="28"/>
        </w:rPr>
        <w:t xml:space="preserve">к иным гражданским служащим) с предложением, направленным на совершение коррупционного правонарушения; 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способ (подкуп, угроза, обман, обещание, насилие и т.д.) и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обстоятельства (телефонный разговор, личная встреча и т.д.) склонения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совершению коррупционного правонарушения;</w:t>
      </w:r>
      <w:proofErr w:type="gramEnd"/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об отказе служащего принять предложение лица (лиц) 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совершении коррупционного правонарушения;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 наличии (отсутствии) договорённости о дальнейшей встрече и действиях участников склонения к коррупционному правонарушению;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информация об уведомлении органов прокуратуры, иных государственных органов, средств массовой информации о факте склонения к совершению коррупционного правонарушения. 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 xml:space="preserve">По усмотрению </w:t>
      </w:r>
      <w:r w:rsidR="00212024">
        <w:rPr>
          <w:color w:val="000000"/>
          <w:sz w:val="28"/>
          <w:szCs w:val="28"/>
        </w:rPr>
        <w:t xml:space="preserve">гражданского </w:t>
      </w:r>
      <w:r w:rsidRPr="003E4F43">
        <w:rPr>
          <w:color w:val="000000"/>
          <w:sz w:val="28"/>
          <w:szCs w:val="28"/>
        </w:rPr>
        <w:t>служащего</w:t>
      </w:r>
      <w:r w:rsidR="00212024">
        <w:rPr>
          <w:color w:val="000000"/>
          <w:sz w:val="28"/>
          <w:szCs w:val="28"/>
        </w:rPr>
        <w:t xml:space="preserve"> Рособрнадзора</w:t>
      </w:r>
      <w:r w:rsidRPr="003E4F43">
        <w:rPr>
          <w:color w:val="000000"/>
          <w:sz w:val="28"/>
          <w:szCs w:val="28"/>
        </w:rPr>
        <w:t xml:space="preserve"> уведомление может также содержать дополнительные сведения, которые он считает необходимым сообщить.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Уведомление заверяется личной подписью</w:t>
      </w:r>
      <w:r w:rsidR="00212024">
        <w:rPr>
          <w:color w:val="000000"/>
          <w:sz w:val="28"/>
          <w:szCs w:val="28"/>
        </w:rPr>
        <w:t xml:space="preserve"> гражданского</w:t>
      </w:r>
      <w:r w:rsidRPr="003E4F43">
        <w:rPr>
          <w:color w:val="000000"/>
          <w:sz w:val="28"/>
          <w:szCs w:val="28"/>
        </w:rPr>
        <w:t xml:space="preserve"> служащего </w:t>
      </w:r>
      <w:r w:rsidR="009165F7">
        <w:rPr>
          <w:color w:val="000000"/>
          <w:sz w:val="28"/>
          <w:szCs w:val="28"/>
        </w:rPr>
        <w:t xml:space="preserve">Рособрнадзора </w:t>
      </w:r>
      <w:r w:rsidRPr="003E4F43">
        <w:rPr>
          <w:color w:val="000000"/>
          <w:sz w:val="28"/>
          <w:szCs w:val="28"/>
        </w:rPr>
        <w:t>с указанием даты составления уведомления.</w:t>
      </w:r>
    </w:p>
    <w:p w:rsidR="003E4F43" w:rsidRPr="003E4F43" w:rsidRDefault="003E4F43" w:rsidP="002B59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</w:t>
      </w:r>
      <w:r w:rsidR="009165F7">
        <w:rPr>
          <w:color w:val="000000"/>
          <w:sz w:val="28"/>
          <w:szCs w:val="28"/>
        </w:rPr>
        <w:t xml:space="preserve"> гражданского </w:t>
      </w:r>
      <w:r w:rsidRPr="003E4F43">
        <w:rPr>
          <w:color w:val="000000"/>
          <w:sz w:val="28"/>
          <w:szCs w:val="28"/>
        </w:rPr>
        <w:t xml:space="preserve"> служащего </w:t>
      </w:r>
      <w:r w:rsidR="009165F7">
        <w:rPr>
          <w:color w:val="000000"/>
          <w:sz w:val="28"/>
          <w:szCs w:val="28"/>
        </w:rPr>
        <w:t xml:space="preserve">Рособрнадзора </w:t>
      </w:r>
      <w:r w:rsidRPr="003E4F43">
        <w:rPr>
          <w:color w:val="000000"/>
          <w:sz w:val="28"/>
          <w:szCs w:val="28"/>
        </w:rPr>
        <w:t>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 xml:space="preserve">совершению коррупционного правонарушения. </w:t>
      </w:r>
    </w:p>
    <w:p w:rsidR="00D01720" w:rsidRPr="00D01720" w:rsidRDefault="00D01720" w:rsidP="002B5971">
      <w:pPr>
        <w:spacing w:line="276" w:lineRule="auto"/>
        <w:ind w:right="-852"/>
        <w:jc w:val="center"/>
        <w:rPr>
          <w:color w:val="000000"/>
          <w:sz w:val="28"/>
          <w:szCs w:val="28"/>
        </w:rPr>
      </w:pPr>
    </w:p>
    <w:sectPr w:rsidR="00D01720" w:rsidRPr="00D01720" w:rsidSect="001245D1">
      <w:headerReference w:type="default" r:id="rId20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00" w:rsidRDefault="009B2D00" w:rsidP="00C86004">
      <w:r>
        <w:separator/>
      </w:r>
    </w:p>
  </w:endnote>
  <w:endnote w:type="continuationSeparator" w:id="0">
    <w:p w:rsidR="009B2D00" w:rsidRDefault="009B2D00" w:rsidP="00C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412331"/>
      <w:docPartObj>
        <w:docPartGallery w:val="Page Numbers (Bottom of Page)"/>
        <w:docPartUnique/>
      </w:docPartObj>
    </w:sdtPr>
    <w:sdtEndPr/>
    <w:sdtContent>
      <w:p w:rsidR="00212024" w:rsidRDefault="002120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2F">
          <w:rPr>
            <w:noProof/>
          </w:rPr>
          <w:t>8</w:t>
        </w:r>
        <w:r>
          <w:fldChar w:fldCharType="end"/>
        </w:r>
      </w:p>
    </w:sdtContent>
  </w:sdt>
  <w:p w:rsidR="00212024" w:rsidRDefault="002120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00" w:rsidRDefault="009B2D00" w:rsidP="00C86004">
      <w:r>
        <w:separator/>
      </w:r>
    </w:p>
  </w:footnote>
  <w:footnote w:type="continuationSeparator" w:id="0">
    <w:p w:rsidR="009B2D00" w:rsidRDefault="009B2D00" w:rsidP="00C8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1297"/>
      <w:docPartObj>
        <w:docPartGallery w:val="Page Numbers (Top of Page)"/>
        <w:docPartUnique/>
      </w:docPartObj>
    </w:sdtPr>
    <w:sdtEndPr/>
    <w:sdtContent>
      <w:p w:rsidR="00C6152D" w:rsidRDefault="009B2D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52D" w:rsidRDefault="00C615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28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12024" w:rsidRPr="003407CE" w:rsidRDefault="00212024">
        <w:pPr>
          <w:pStyle w:val="ac"/>
          <w:jc w:val="center"/>
          <w:rPr>
            <w:color w:val="FFFFFF" w:themeColor="background1"/>
          </w:rPr>
        </w:pPr>
        <w:r w:rsidRPr="003407CE">
          <w:rPr>
            <w:color w:val="FFFFFF" w:themeColor="background1"/>
          </w:rPr>
          <w:fldChar w:fldCharType="begin"/>
        </w:r>
        <w:r w:rsidRPr="003407CE">
          <w:rPr>
            <w:color w:val="FFFFFF" w:themeColor="background1"/>
          </w:rPr>
          <w:instrText>PAGE   \* MERGEFORMAT</w:instrText>
        </w:r>
        <w:r w:rsidRPr="003407CE">
          <w:rPr>
            <w:color w:val="FFFFFF" w:themeColor="background1"/>
          </w:rPr>
          <w:fldChar w:fldCharType="separate"/>
        </w:r>
        <w:r w:rsidR="00BD74E7">
          <w:rPr>
            <w:noProof/>
            <w:color w:val="FFFFFF" w:themeColor="background1"/>
          </w:rPr>
          <w:t>1</w:t>
        </w:r>
        <w:r w:rsidRPr="003407CE">
          <w:rPr>
            <w:color w:val="FFFFFF" w:themeColor="background1"/>
          </w:rPr>
          <w:fldChar w:fldCharType="end"/>
        </w:r>
      </w:p>
    </w:sdtContent>
  </w:sdt>
  <w:p w:rsidR="00212024" w:rsidRDefault="002120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2D" w:rsidRDefault="00C6152D">
    <w:pPr>
      <w:pStyle w:val="ac"/>
      <w:jc w:val="center"/>
    </w:pPr>
  </w:p>
  <w:p w:rsidR="00C6152D" w:rsidRDefault="00C615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59F5F77"/>
    <w:multiLevelType w:val="hybridMultilevel"/>
    <w:tmpl w:val="F028AD2A"/>
    <w:lvl w:ilvl="0" w:tplc="84541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4355B7"/>
    <w:multiLevelType w:val="hybridMultilevel"/>
    <w:tmpl w:val="1E88B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1747E8"/>
    <w:multiLevelType w:val="hybridMultilevel"/>
    <w:tmpl w:val="8488D7EE"/>
    <w:lvl w:ilvl="0" w:tplc="854AF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5F69"/>
    <w:multiLevelType w:val="hybridMultilevel"/>
    <w:tmpl w:val="4E547A7C"/>
    <w:lvl w:ilvl="0" w:tplc="24CE4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940C0F"/>
    <w:multiLevelType w:val="multilevel"/>
    <w:tmpl w:val="942E2D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D032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35A58"/>
    <w:multiLevelType w:val="hybridMultilevel"/>
    <w:tmpl w:val="C6ECF9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5F0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95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E7C40"/>
    <w:multiLevelType w:val="hybridMultilevel"/>
    <w:tmpl w:val="CFC8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07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7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CF0C75"/>
    <w:multiLevelType w:val="hybridMultilevel"/>
    <w:tmpl w:val="307A0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92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233DBE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5A08345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5E7B550D"/>
    <w:multiLevelType w:val="hybridMultilevel"/>
    <w:tmpl w:val="EC0C4CE4"/>
    <w:lvl w:ilvl="0" w:tplc="0419000F">
      <w:start w:val="1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72C3F95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3D6600"/>
    <w:multiLevelType w:val="hybridMultilevel"/>
    <w:tmpl w:val="D752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CCD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66872"/>
    <w:multiLevelType w:val="hybridMultilevel"/>
    <w:tmpl w:val="6E6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5B8"/>
    <w:multiLevelType w:val="hybridMultilevel"/>
    <w:tmpl w:val="F812926C"/>
    <w:lvl w:ilvl="0" w:tplc="9474C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37C49"/>
    <w:multiLevelType w:val="hybridMultilevel"/>
    <w:tmpl w:val="AE28AC6E"/>
    <w:lvl w:ilvl="0" w:tplc="7330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24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8E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2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2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F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2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4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D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7"/>
  </w:num>
  <w:num w:numId="5">
    <w:abstractNumId w:val="4"/>
  </w:num>
  <w:num w:numId="6">
    <w:abstractNumId w:val="26"/>
  </w:num>
  <w:num w:numId="7">
    <w:abstractNumId w:val="22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3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FB"/>
    <w:rsid w:val="00007A9B"/>
    <w:rsid w:val="00032D86"/>
    <w:rsid w:val="000349A0"/>
    <w:rsid w:val="00040DDF"/>
    <w:rsid w:val="00044692"/>
    <w:rsid w:val="00052EC0"/>
    <w:rsid w:val="000631E4"/>
    <w:rsid w:val="0006603E"/>
    <w:rsid w:val="0006757F"/>
    <w:rsid w:val="00074293"/>
    <w:rsid w:val="00074727"/>
    <w:rsid w:val="00077C18"/>
    <w:rsid w:val="0008618D"/>
    <w:rsid w:val="000A0E77"/>
    <w:rsid w:val="000A6DB5"/>
    <w:rsid w:val="000B0C7A"/>
    <w:rsid w:val="000B242D"/>
    <w:rsid w:val="000B378A"/>
    <w:rsid w:val="000C4F55"/>
    <w:rsid w:val="000C7858"/>
    <w:rsid w:val="000D21C7"/>
    <w:rsid w:val="000D41E0"/>
    <w:rsid w:val="000D48BE"/>
    <w:rsid w:val="000E555B"/>
    <w:rsid w:val="000F3210"/>
    <w:rsid w:val="000F4C5F"/>
    <w:rsid w:val="00106248"/>
    <w:rsid w:val="00106893"/>
    <w:rsid w:val="00113F38"/>
    <w:rsid w:val="0011610C"/>
    <w:rsid w:val="0012077D"/>
    <w:rsid w:val="001245D1"/>
    <w:rsid w:val="00134AB9"/>
    <w:rsid w:val="00141760"/>
    <w:rsid w:val="00146E6E"/>
    <w:rsid w:val="001536A3"/>
    <w:rsid w:val="00162869"/>
    <w:rsid w:val="0016608E"/>
    <w:rsid w:val="00182A7B"/>
    <w:rsid w:val="0018578D"/>
    <w:rsid w:val="001A1284"/>
    <w:rsid w:val="001A1C3C"/>
    <w:rsid w:val="001A730B"/>
    <w:rsid w:val="001A7D6C"/>
    <w:rsid w:val="001B2965"/>
    <w:rsid w:val="001B31E9"/>
    <w:rsid w:val="001B4158"/>
    <w:rsid w:val="001B58E1"/>
    <w:rsid w:val="001D4F23"/>
    <w:rsid w:val="001E1BE4"/>
    <w:rsid w:val="001E6770"/>
    <w:rsid w:val="001E7F97"/>
    <w:rsid w:val="001F29D7"/>
    <w:rsid w:val="00200B17"/>
    <w:rsid w:val="002015C9"/>
    <w:rsid w:val="00201899"/>
    <w:rsid w:val="00206290"/>
    <w:rsid w:val="00207A66"/>
    <w:rsid w:val="002103D5"/>
    <w:rsid w:val="00211662"/>
    <w:rsid w:val="00211FE3"/>
    <w:rsid w:val="00212024"/>
    <w:rsid w:val="0021656F"/>
    <w:rsid w:val="00217834"/>
    <w:rsid w:val="00225422"/>
    <w:rsid w:val="002350DD"/>
    <w:rsid w:val="00235BE5"/>
    <w:rsid w:val="002362F1"/>
    <w:rsid w:val="00245068"/>
    <w:rsid w:val="002543BF"/>
    <w:rsid w:val="0025539F"/>
    <w:rsid w:val="00260A08"/>
    <w:rsid w:val="00263203"/>
    <w:rsid w:val="0026532D"/>
    <w:rsid w:val="0026667C"/>
    <w:rsid w:val="00276FC0"/>
    <w:rsid w:val="002776D8"/>
    <w:rsid w:val="00282B6C"/>
    <w:rsid w:val="00284919"/>
    <w:rsid w:val="00284D4E"/>
    <w:rsid w:val="00294330"/>
    <w:rsid w:val="002A5594"/>
    <w:rsid w:val="002A73F8"/>
    <w:rsid w:val="002A774E"/>
    <w:rsid w:val="002B5971"/>
    <w:rsid w:val="002C0A26"/>
    <w:rsid w:val="002D036C"/>
    <w:rsid w:val="002D5C3D"/>
    <w:rsid w:val="0030286A"/>
    <w:rsid w:val="00316E15"/>
    <w:rsid w:val="00325639"/>
    <w:rsid w:val="0032768C"/>
    <w:rsid w:val="00337BF3"/>
    <w:rsid w:val="003407CE"/>
    <w:rsid w:val="00344912"/>
    <w:rsid w:val="00350165"/>
    <w:rsid w:val="00350FD2"/>
    <w:rsid w:val="00364399"/>
    <w:rsid w:val="003726FD"/>
    <w:rsid w:val="003755EE"/>
    <w:rsid w:val="00380C3C"/>
    <w:rsid w:val="00384DAC"/>
    <w:rsid w:val="00390A2A"/>
    <w:rsid w:val="00393855"/>
    <w:rsid w:val="00394049"/>
    <w:rsid w:val="003C4ACF"/>
    <w:rsid w:val="003D0772"/>
    <w:rsid w:val="003D613D"/>
    <w:rsid w:val="003E4F43"/>
    <w:rsid w:val="003E51DE"/>
    <w:rsid w:val="003E65D7"/>
    <w:rsid w:val="003F24CC"/>
    <w:rsid w:val="003F4F8A"/>
    <w:rsid w:val="003F6E3C"/>
    <w:rsid w:val="00403E9D"/>
    <w:rsid w:val="00410981"/>
    <w:rsid w:val="0041385E"/>
    <w:rsid w:val="00417936"/>
    <w:rsid w:val="00427742"/>
    <w:rsid w:val="004307CC"/>
    <w:rsid w:val="0043593D"/>
    <w:rsid w:val="00435C2A"/>
    <w:rsid w:val="00440E41"/>
    <w:rsid w:val="00441753"/>
    <w:rsid w:val="00442082"/>
    <w:rsid w:val="00444306"/>
    <w:rsid w:val="00452968"/>
    <w:rsid w:val="00452BF1"/>
    <w:rsid w:val="00456B97"/>
    <w:rsid w:val="00457410"/>
    <w:rsid w:val="00457969"/>
    <w:rsid w:val="00464596"/>
    <w:rsid w:val="00465C4E"/>
    <w:rsid w:val="00477A26"/>
    <w:rsid w:val="00482F82"/>
    <w:rsid w:val="0049448D"/>
    <w:rsid w:val="004A06E7"/>
    <w:rsid w:val="004A1200"/>
    <w:rsid w:val="004B5777"/>
    <w:rsid w:val="004C3968"/>
    <w:rsid w:val="004C42E8"/>
    <w:rsid w:val="004C4709"/>
    <w:rsid w:val="004D0317"/>
    <w:rsid w:val="004D4613"/>
    <w:rsid w:val="004E046A"/>
    <w:rsid w:val="004E5B6C"/>
    <w:rsid w:val="004F10EB"/>
    <w:rsid w:val="004F31CF"/>
    <w:rsid w:val="00501921"/>
    <w:rsid w:val="00520B08"/>
    <w:rsid w:val="00522DB9"/>
    <w:rsid w:val="005307D6"/>
    <w:rsid w:val="00531AE8"/>
    <w:rsid w:val="00532618"/>
    <w:rsid w:val="0053548C"/>
    <w:rsid w:val="00537420"/>
    <w:rsid w:val="00537C9E"/>
    <w:rsid w:val="00547E5C"/>
    <w:rsid w:val="00565912"/>
    <w:rsid w:val="005659DB"/>
    <w:rsid w:val="00574F99"/>
    <w:rsid w:val="005771B2"/>
    <w:rsid w:val="00580762"/>
    <w:rsid w:val="0058177A"/>
    <w:rsid w:val="00582B66"/>
    <w:rsid w:val="00593ACA"/>
    <w:rsid w:val="00595FA5"/>
    <w:rsid w:val="005A1AE7"/>
    <w:rsid w:val="005A274C"/>
    <w:rsid w:val="005B33E3"/>
    <w:rsid w:val="005B39CC"/>
    <w:rsid w:val="005B3EE7"/>
    <w:rsid w:val="005B601E"/>
    <w:rsid w:val="005C2A59"/>
    <w:rsid w:val="005D3C63"/>
    <w:rsid w:val="005D3DAC"/>
    <w:rsid w:val="005E2BFC"/>
    <w:rsid w:val="005F2B74"/>
    <w:rsid w:val="005F44F7"/>
    <w:rsid w:val="005F4702"/>
    <w:rsid w:val="00601ABB"/>
    <w:rsid w:val="00605438"/>
    <w:rsid w:val="0061015A"/>
    <w:rsid w:val="00611D68"/>
    <w:rsid w:val="00620CE6"/>
    <w:rsid w:val="00620F2C"/>
    <w:rsid w:val="0062191C"/>
    <w:rsid w:val="00621AE1"/>
    <w:rsid w:val="00622CC8"/>
    <w:rsid w:val="00652883"/>
    <w:rsid w:val="00662EDF"/>
    <w:rsid w:val="00664284"/>
    <w:rsid w:val="006663AF"/>
    <w:rsid w:val="006701DE"/>
    <w:rsid w:val="006726BE"/>
    <w:rsid w:val="00672F64"/>
    <w:rsid w:val="006762B2"/>
    <w:rsid w:val="0068457C"/>
    <w:rsid w:val="00685D86"/>
    <w:rsid w:val="0068720E"/>
    <w:rsid w:val="00695550"/>
    <w:rsid w:val="00695991"/>
    <w:rsid w:val="00696375"/>
    <w:rsid w:val="006A448B"/>
    <w:rsid w:val="006A50EC"/>
    <w:rsid w:val="006B13B4"/>
    <w:rsid w:val="006B1FBD"/>
    <w:rsid w:val="006B468A"/>
    <w:rsid w:val="006C2FF1"/>
    <w:rsid w:val="006C6E62"/>
    <w:rsid w:val="006D17E6"/>
    <w:rsid w:val="006E40DE"/>
    <w:rsid w:val="006F1F5B"/>
    <w:rsid w:val="00702A9F"/>
    <w:rsid w:val="00702B8C"/>
    <w:rsid w:val="00711CCD"/>
    <w:rsid w:val="007327AF"/>
    <w:rsid w:val="007329BE"/>
    <w:rsid w:val="007379ED"/>
    <w:rsid w:val="00746109"/>
    <w:rsid w:val="007475F3"/>
    <w:rsid w:val="007500DC"/>
    <w:rsid w:val="00750E9E"/>
    <w:rsid w:val="0075224D"/>
    <w:rsid w:val="00754B55"/>
    <w:rsid w:val="00757902"/>
    <w:rsid w:val="00767D1F"/>
    <w:rsid w:val="00773CD4"/>
    <w:rsid w:val="00792871"/>
    <w:rsid w:val="007A2C02"/>
    <w:rsid w:val="007A402C"/>
    <w:rsid w:val="007B15C1"/>
    <w:rsid w:val="007B1698"/>
    <w:rsid w:val="007B291B"/>
    <w:rsid w:val="007B35FD"/>
    <w:rsid w:val="007B4336"/>
    <w:rsid w:val="007B5B08"/>
    <w:rsid w:val="007B7DE4"/>
    <w:rsid w:val="007B7E51"/>
    <w:rsid w:val="007C0597"/>
    <w:rsid w:val="007D4EF9"/>
    <w:rsid w:val="007D7221"/>
    <w:rsid w:val="007E06EB"/>
    <w:rsid w:val="007E13E3"/>
    <w:rsid w:val="007E169B"/>
    <w:rsid w:val="007F010B"/>
    <w:rsid w:val="007F1321"/>
    <w:rsid w:val="007F4E08"/>
    <w:rsid w:val="007F6A4F"/>
    <w:rsid w:val="00806530"/>
    <w:rsid w:val="00812695"/>
    <w:rsid w:val="00834034"/>
    <w:rsid w:val="008439B6"/>
    <w:rsid w:val="00846AB9"/>
    <w:rsid w:val="008541BB"/>
    <w:rsid w:val="00857527"/>
    <w:rsid w:val="00861029"/>
    <w:rsid w:val="00862AA6"/>
    <w:rsid w:val="008637EA"/>
    <w:rsid w:val="00864E42"/>
    <w:rsid w:val="008701CF"/>
    <w:rsid w:val="00870BF2"/>
    <w:rsid w:val="008717E9"/>
    <w:rsid w:val="0087248B"/>
    <w:rsid w:val="00874844"/>
    <w:rsid w:val="00882DE5"/>
    <w:rsid w:val="00885A2F"/>
    <w:rsid w:val="00893768"/>
    <w:rsid w:val="008A691D"/>
    <w:rsid w:val="008B0E9F"/>
    <w:rsid w:val="008B1AFF"/>
    <w:rsid w:val="008B28F4"/>
    <w:rsid w:val="008B346B"/>
    <w:rsid w:val="008B631E"/>
    <w:rsid w:val="008B75D4"/>
    <w:rsid w:val="008C7AF3"/>
    <w:rsid w:val="008D25A2"/>
    <w:rsid w:val="008D3B8F"/>
    <w:rsid w:val="008D79C8"/>
    <w:rsid w:val="008E1E8C"/>
    <w:rsid w:val="008E2DC3"/>
    <w:rsid w:val="008E2FCE"/>
    <w:rsid w:val="008F3807"/>
    <w:rsid w:val="009012CA"/>
    <w:rsid w:val="0090378C"/>
    <w:rsid w:val="00911C18"/>
    <w:rsid w:val="009165F7"/>
    <w:rsid w:val="00916F49"/>
    <w:rsid w:val="00917339"/>
    <w:rsid w:val="009252B5"/>
    <w:rsid w:val="009312FA"/>
    <w:rsid w:val="00942B00"/>
    <w:rsid w:val="00943913"/>
    <w:rsid w:val="00944DBC"/>
    <w:rsid w:val="00954FF2"/>
    <w:rsid w:val="00957857"/>
    <w:rsid w:val="00962351"/>
    <w:rsid w:val="00966005"/>
    <w:rsid w:val="0096718A"/>
    <w:rsid w:val="00972918"/>
    <w:rsid w:val="00984EFB"/>
    <w:rsid w:val="009909D1"/>
    <w:rsid w:val="009914B7"/>
    <w:rsid w:val="009A1B32"/>
    <w:rsid w:val="009A2463"/>
    <w:rsid w:val="009B2D00"/>
    <w:rsid w:val="009B5021"/>
    <w:rsid w:val="009B55F0"/>
    <w:rsid w:val="009C341E"/>
    <w:rsid w:val="009C474D"/>
    <w:rsid w:val="009C7E56"/>
    <w:rsid w:val="009D0130"/>
    <w:rsid w:val="009D39ED"/>
    <w:rsid w:val="009F645A"/>
    <w:rsid w:val="00A023EF"/>
    <w:rsid w:val="00A03713"/>
    <w:rsid w:val="00A115F3"/>
    <w:rsid w:val="00A20952"/>
    <w:rsid w:val="00A20BC8"/>
    <w:rsid w:val="00A2663A"/>
    <w:rsid w:val="00A30C79"/>
    <w:rsid w:val="00A347E2"/>
    <w:rsid w:val="00A35309"/>
    <w:rsid w:val="00A50A06"/>
    <w:rsid w:val="00A51C97"/>
    <w:rsid w:val="00A51E43"/>
    <w:rsid w:val="00A53D8D"/>
    <w:rsid w:val="00A541E1"/>
    <w:rsid w:val="00A54CE2"/>
    <w:rsid w:val="00A55283"/>
    <w:rsid w:val="00A61B65"/>
    <w:rsid w:val="00A62CF3"/>
    <w:rsid w:val="00A8058B"/>
    <w:rsid w:val="00A83120"/>
    <w:rsid w:val="00A8572A"/>
    <w:rsid w:val="00AA7968"/>
    <w:rsid w:val="00AB3755"/>
    <w:rsid w:val="00AC4A2E"/>
    <w:rsid w:val="00AD7539"/>
    <w:rsid w:val="00AE45AE"/>
    <w:rsid w:val="00AF6595"/>
    <w:rsid w:val="00AF7524"/>
    <w:rsid w:val="00B03BA1"/>
    <w:rsid w:val="00B041CA"/>
    <w:rsid w:val="00B13BCF"/>
    <w:rsid w:val="00B15BB3"/>
    <w:rsid w:val="00B21FCB"/>
    <w:rsid w:val="00B22091"/>
    <w:rsid w:val="00B2333E"/>
    <w:rsid w:val="00B3273E"/>
    <w:rsid w:val="00B419AF"/>
    <w:rsid w:val="00B51EA7"/>
    <w:rsid w:val="00B53878"/>
    <w:rsid w:val="00B541DD"/>
    <w:rsid w:val="00B72999"/>
    <w:rsid w:val="00B854AD"/>
    <w:rsid w:val="00B93783"/>
    <w:rsid w:val="00BA0000"/>
    <w:rsid w:val="00BA120E"/>
    <w:rsid w:val="00BA2DC5"/>
    <w:rsid w:val="00BA360A"/>
    <w:rsid w:val="00BA6DD0"/>
    <w:rsid w:val="00BB6183"/>
    <w:rsid w:val="00BC0E48"/>
    <w:rsid w:val="00BC1B2F"/>
    <w:rsid w:val="00BC75FB"/>
    <w:rsid w:val="00BD03EE"/>
    <w:rsid w:val="00BD1F94"/>
    <w:rsid w:val="00BD22BF"/>
    <w:rsid w:val="00BD5C2D"/>
    <w:rsid w:val="00BD74E7"/>
    <w:rsid w:val="00BE7C30"/>
    <w:rsid w:val="00BF7489"/>
    <w:rsid w:val="00C008E4"/>
    <w:rsid w:val="00C00BC4"/>
    <w:rsid w:val="00C12B90"/>
    <w:rsid w:val="00C1737E"/>
    <w:rsid w:val="00C23A59"/>
    <w:rsid w:val="00C27F46"/>
    <w:rsid w:val="00C61271"/>
    <w:rsid w:val="00C6152D"/>
    <w:rsid w:val="00C66584"/>
    <w:rsid w:val="00C67697"/>
    <w:rsid w:val="00C753CB"/>
    <w:rsid w:val="00C825FA"/>
    <w:rsid w:val="00C86004"/>
    <w:rsid w:val="00C93587"/>
    <w:rsid w:val="00C9383A"/>
    <w:rsid w:val="00CA19BE"/>
    <w:rsid w:val="00CA2241"/>
    <w:rsid w:val="00CA2ED4"/>
    <w:rsid w:val="00CC6256"/>
    <w:rsid w:val="00CD596B"/>
    <w:rsid w:val="00CD716C"/>
    <w:rsid w:val="00CF01F2"/>
    <w:rsid w:val="00D00BE5"/>
    <w:rsid w:val="00D01720"/>
    <w:rsid w:val="00D023D5"/>
    <w:rsid w:val="00D05C39"/>
    <w:rsid w:val="00D10BE5"/>
    <w:rsid w:val="00D13346"/>
    <w:rsid w:val="00D24ED2"/>
    <w:rsid w:val="00D32873"/>
    <w:rsid w:val="00D34807"/>
    <w:rsid w:val="00D37A8D"/>
    <w:rsid w:val="00D45AD2"/>
    <w:rsid w:val="00D51251"/>
    <w:rsid w:val="00D51C96"/>
    <w:rsid w:val="00D52170"/>
    <w:rsid w:val="00D558DD"/>
    <w:rsid w:val="00D60DCE"/>
    <w:rsid w:val="00D631C0"/>
    <w:rsid w:val="00D73544"/>
    <w:rsid w:val="00D779FE"/>
    <w:rsid w:val="00D82850"/>
    <w:rsid w:val="00DB25AB"/>
    <w:rsid w:val="00DB3DE1"/>
    <w:rsid w:val="00DC030F"/>
    <w:rsid w:val="00DC2FB6"/>
    <w:rsid w:val="00DE16A1"/>
    <w:rsid w:val="00DE28BD"/>
    <w:rsid w:val="00DE7019"/>
    <w:rsid w:val="00DF328F"/>
    <w:rsid w:val="00DF36C1"/>
    <w:rsid w:val="00DF38AD"/>
    <w:rsid w:val="00E03AAC"/>
    <w:rsid w:val="00E06944"/>
    <w:rsid w:val="00E070FA"/>
    <w:rsid w:val="00E072FE"/>
    <w:rsid w:val="00E07E18"/>
    <w:rsid w:val="00E13ACB"/>
    <w:rsid w:val="00E21453"/>
    <w:rsid w:val="00E2606B"/>
    <w:rsid w:val="00E3539D"/>
    <w:rsid w:val="00E408EF"/>
    <w:rsid w:val="00E40FDA"/>
    <w:rsid w:val="00E44B76"/>
    <w:rsid w:val="00E5097A"/>
    <w:rsid w:val="00E50FD3"/>
    <w:rsid w:val="00E52BF1"/>
    <w:rsid w:val="00E54721"/>
    <w:rsid w:val="00E61A47"/>
    <w:rsid w:val="00E628AE"/>
    <w:rsid w:val="00E70036"/>
    <w:rsid w:val="00E70C9B"/>
    <w:rsid w:val="00E834D3"/>
    <w:rsid w:val="00E85925"/>
    <w:rsid w:val="00E94AAC"/>
    <w:rsid w:val="00EA46A6"/>
    <w:rsid w:val="00EA5BF3"/>
    <w:rsid w:val="00EB0FAD"/>
    <w:rsid w:val="00EC13BC"/>
    <w:rsid w:val="00EC36C8"/>
    <w:rsid w:val="00EC3E4F"/>
    <w:rsid w:val="00EC7B60"/>
    <w:rsid w:val="00ED2EEA"/>
    <w:rsid w:val="00EE3143"/>
    <w:rsid w:val="00EE5978"/>
    <w:rsid w:val="00EF000C"/>
    <w:rsid w:val="00F00930"/>
    <w:rsid w:val="00F014EE"/>
    <w:rsid w:val="00F038DA"/>
    <w:rsid w:val="00F1046A"/>
    <w:rsid w:val="00F114D6"/>
    <w:rsid w:val="00F15F31"/>
    <w:rsid w:val="00F17924"/>
    <w:rsid w:val="00F21336"/>
    <w:rsid w:val="00F23707"/>
    <w:rsid w:val="00F241B5"/>
    <w:rsid w:val="00F25050"/>
    <w:rsid w:val="00F33513"/>
    <w:rsid w:val="00F344F7"/>
    <w:rsid w:val="00F356D3"/>
    <w:rsid w:val="00F37D57"/>
    <w:rsid w:val="00F40DAD"/>
    <w:rsid w:val="00F42DA0"/>
    <w:rsid w:val="00F52E8D"/>
    <w:rsid w:val="00F530A2"/>
    <w:rsid w:val="00F532B9"/>
    <w:rsid w:val="00F61173"/>
    <w:rsid w:val="00F635EB"/>
    <w:rsid w:val="00F7036F"/>
    <w:rsid w:val="00F80436"/>
    <w:rsid w:val="00F81904"/>
    <w:rsid w:val="00F83E30"/>
    <w:rsid w:val="00F90208"/>
    <w:rsid w:val="00FA4800"/>
    <w:rsid w:val="00FB5486"/>
    <w:rsid w:val="00FC5AEB"/>
    <w:rsid w:val="00FD2175"/>
    <w:rsid w:val="00FD3A54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86">
          <w:marLeft w:val="160"/>
          <w:marRight w:val="16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13C77D9E31DDD73396FC22C7362A5B43F45F6F1702601FEF05E5E88308DDACB9E442347820C637A7i6V9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13C77D9E31DDD73396FC22C7362A5B43F45F6F1702601FEF05E5E88308DDACB9E442347820C637A4i6V0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3C77D9E31DDD73396FC22C7362A5B43F45F6F1702601FEF05E5E88308DDACB9E442347820C637A4i6VC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3C77D9E31DDD73396FC22C7362A5B43F45F6F1702601FEF05E5E88308DDACB9E442347820C637A7i6V1P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00CAA1FDEB9A6C077F50236D07D690325E35F1F346742077F2B26446C9F910AA5CB49AD863AD036824r2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566059-F4EB-450F-A117-4DD3A7E4EFED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39B396-F2B6-4094-BE70-A06BB918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0651F-6F7B-48FB-AF2E-3802E0775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9FDBE-777D-4632-8CD1-9BD6883B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1795</Words>
  <Characters>15220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</vt:lpstr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</dc:title>
  <dc:creator>225</dc:creator>
  <cp:lastModifiedBy>Гавва Лариса Евгеньевна</cp:lastModifiedBy>
  <cp:revision>6</cp:revision>
  <cp:lastPrinted>2018-09-20T12:51:00Z</cp:lastPrinted>
  <dcterms:created xsi:type="dcterms:W3CDTF">2018-09-20T13:06:00Z</dcterms:created>
  <dcterms:modified xsi:type="dcterms:W3CDTF">2019-07-11T12:41:00Z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